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FFEEA" w14:textId="77777777" w:rsidR="009D39F4" w:rsidRPr="005B5E04" w:rsidRDefault="009D39F4" w:rsidP="00A609A0">
      <w:pPr>
        <w:spacing w:after="0" w:line="240" w:lineRule="auto"/>
        <w:rPr>
          <w:rFonts w:ascii="Arial" w:hAnsi="Arial" w:cs="Arial"/>
        </w:rPr>
      </w:pPr>
      <w:r w:rsidRPr="005B5E04">
        <w:rPr>
          <w:rFonts w:ascii="Arial" w:hAnsi="Arial" w:cs="Arial"/>
          <w:highlight w:val="cyan"/>
        </w:rPr>
        <w:t>[INSERT DATE]</w:t>
      </w:r>
    </w:p>
    <w:p w14:paraId="5B631FD6" w14:textId="77777777" w:rsidR="009D39F4" w:rsidRPr="005B5E04" w:rsidRDefault="009D39F4" w:rsidP="00A609A0">
      <w:pPr>
        <w:spacing w:after="0" w:line="240" w:lineRule="auto"/>
        <w:rPr>
          <w:rFonts w:ascii="Arial" w:hAnsi="Arial" w:cs="Arial"/>
        </w:rPr>
      </w:pPr>
    </w:p>
    <w:p w14:paraId="04C943DD" w14:textId="77777777" w:rsidR="00A609A0" w:rsidRPr="005B5E04" w:rsidRDefault="009D39F4" w:rsidP="00D70D8E">
      <w:pPr>
        <w:autoSpaceDE w:val="0"/>
        <w:autoSpaceDN w:val="0"/>
        <w:adjustRightInd w:val="0"/>
        <w:spacing w:line="240" w:lineRule="auto"/>
        <w:rPr>
          <w:rFonts w:ascii="Arial" w:hAnsi="Arial" w:cs="Arial"/>
          <w:bCs/>
          <w:color w:val="000000"/>
        </w:rPr>
      </w:pPr>
      <w:r w:rsidRPr="005B5E04">
        <w:rPr>
          <w:rFonts w:ascii="Arial" w:hAnsi="Arial" w:cs="Arial"/>
          <w:bCs/>
          <w:color w:val="000000"/>
        </w:rPr>
        <w:t>Office of Population Affairs</w:t>
      </w:r>
      <w:r w:rsidRPr="005B5E04">
        <w:rPr>
          <w:rFonts w:ascii="Arial" w:hAnsi="Arial" w:cs="Arial"/>
          <w:bCs/>
          <w:color w:val="000000"/>
        </w:rPr>
        <w:br/>
        <w:t>Office of the Assistant Secretary for Health</w:t>
      </w:r>
      <w:r w:rsidRPr="005B5E04">
        <w:rPr>
          <w:rFonts w:ascii="Arial" w:hAnsi="Arial" w:cs="Arial"/>
          <w:bCs/>
          <w:color w:val="000000"/>
        </w:rPr>
        <w:br/>
        <w:t>US Department of Health and Human Services</w:t>
      </w:r>
      <w:r w:rsidRPr="005B5E04">
        <w:rPr>
          <w:rFonts w:ascii="Arial" w:hAnsi="Arial" w:cs="Arial"/>
          <w:bCs/>
          <w:color w:val="000000"/>
        </w:rPr>
        <w:br/>
        <w:t>200 Independence Avenue SW</w:t>
      </w:r>
      <w:r w:rsidRPr="005B5E04">
        <w:rPr>
          <w:rFonts w:ascii="Arial" w:hAnsi="Arial" w:cs="Arial"/>
          <w:bCs/>
          <w:color w:val="000000"/>
        </w:rPr>
        <w:br/>
        <w:t>Washington, DC 20201</w:t>
      </w:r>
    </w:p>
    <w:p w14:paraId="383D3713" w14:textId="77777777" w:rsidR="00A609A0" w:rsidRPr="005B5E04" w:rsidRDefault="009D39F4" w:rsidP="00A609A0">
      <w:pPr>
        <w:pStyle w:val="Heading1"/>
        <w:spacing w:before="0" w:beforeAutospacing="0" w:after="120" w:afterAutospacing="0"/>
        <w:textAlignment w:val="baseline"/>
        <w:rPr>
          <w:rFonts w:ascii="Arial" w:hAnsi="Arial" w:cs="Arial"/>
          <w:color w:val="333333"/>
          <w:sz w:val="22"/>
          <w:szCs w:val="22"/>
        </w:rPr>
      </w:pPr>
      <w:r w:rsidRPr="005B5E04">
        <w:rPr>
          <w:rFonts w:ascii="Arial" w:hAnsi="Arial" w:cs="Arial"/>
          <w:sz w:val="22"/>
          <w:szCs w:val="22"/>
        </w:rPr>
        <w:t>ATTN</w:t>
      </w:r>
      <w:r w:rsidR="00A609A0" w:rsidRPr="005B5E04">
        <w:rPr>
          <w:rFonts w:ascii="Arial" w:hAnsi="Arial" w:cs="Arial"/>
          <w:sz w:val="22"/>
          <w:szCs w:val="22"/>
        </w:rPr>
        <w:t xml:space="preserve">: </w:t>
      </w:r>
      <w:r w:rsidRPr="005B5E04">
        <w:rPr>
          <w:rFonts w:ascii="Arial" w:hAnsi="Arial" w:cs="Arial"/>
          <w:sz w:val="22"/>
          <w:szCs w:val="22"/>
        </w:rPr>
        <w:t>Title X Rulemaking</w:t>
      </w:r>
      <w:r w:rsidR="00A609A0" w:rsidRPr="005B5E04">
        <w:rPr>
          <w:rFonts w:ascii="Arial" w:hAnsi="Arial" w:cs="Arial"/>
          <w:sz w:val="22"/>
          <w:szCs w:val="22"/>
        </w:rPr>
        <w:t xml:space="preserve"> </w:t>
      </w:r>
    </w:p>
    <w:p w14:paraId="1F7699D0" w14:textId="1B620ECC" w:rsidR="00A609A0" w:rsidRPr="00614F7D" w:rsidRDefault="00413A8C" w:rsidP="00A609A0">
      <w:pPr>
        <w:rPr>
          <w:rFonts w:ascii="Arial" w:hAnsi="Arial" w:cs="Arial"/>
        </w:rPr>
      </w:pPr>
      <w:r w:rsidRPr="005B5E04">
        <w:rPr>
          <w:rFonts w:ascii="Arial" w:hAnsi="Arial" w:cs="Arial"/>
        </w:rPr>
        <w:br/>
      </w:r>
      <w:r w:rsidRPr="00614F7D">
        <w:rPr>
          <w:rFonts w:ascii="Arial" w:hAnsi="Arial" w:cs="Arial"/>
          <w:b/>
          <w:highlight w:val="cyan"/>
        </w:rPr>
        <w:t xml:space="preserve"> </w:t>
      </w:r>
      <w:r w:rsidR="00FD4F5D" w:rsidRPr="00614F7D">
        <w:rPr>
          <w:rFonts w:ascii="Arial" w:hAnsi="Arial" w:cs="Arial"/>
          <w:b/>
          <w:highlight w:val="cyan"/>
        </w:rPr>
        <w:t>[</w:t>
      </w:r>
      <w:r w:rsidR="005B5E04" w:rsidRPr="00614F7D">
        <w:rPr>
          <w:rFonts w:ascii="Arial" w:hAnsi="Arial" w:cs="Arial"/>
          <w:b/>
          <w:highlight w:val="cyan"/>
        </w:rPr>
        <w:t>ORGANIZATION NAME</w:t>
      </w:r>
      <w:r w:rsidR="00FD4F5D" w:rsidRPr="00614F7D">
        <w:rPr>
          <w:rFonts w:ascii="Arial" w:hAnsi="Arial" w:cs="Arial"/>
          <w:b/>
          <w:highlight w:val="cyan"/>
        </w:rPr>
        <w:t>]</w:t>
      </w:r>
      <w:r w:rsidR="00A609A0" w:rsidRPr="005B5E04">
        <w:rPr>
          <w:rFonts w:ascii="Arial" w:hAnsi="Arial" w:cs="Arial"/>
        </w:rPr>
        <w:t xml:space="preserve"> is committed to ensuring that all individuals have timely access to </w:t>
      </w:r>
      <w:r w:rsidR="00FD4F5D" w:rsidRPr="005B5E04">
        <w:rPr>
          <w:rFonts w:ascii="Arial" w:hAnsi="Arial" w:cs="Arial"/>
        </w:rPr>
        <w:t xml:space="preserve">equitable, </w:t>
      </w:r>
      <w:r w:rsidR="00A609A0" w:rsidRPr="005B5E04">
        <w:rPr>
          <w:rFonts w:ascii="Arial" w:hAnsi="Arial" w:cs="Arial"/>
        </w:rPr>
        <w:t xml:space="preserve">affordable, </w:t>
      </w:r>
      <w:r w:rsidR="00FD4F5D" w:rsidRPr="005B5E04">
        <w:rPr>
          <w:rFonts w:ascii="Arial" w:hAnsi="Arial" w:cs="Arial"/>
        </w:rPr>
        <w:t xml:space="preserve">client-centered, and </w:t>
      </w:r>
      <w:r w:rsidR="00A609A0" w:rsidRPr="005B5E04">
        <w:rPr>
          <w:rFonts w:ascii="Arial" w:hAnsi="Arial" w:cs="Arial"/>
        </w:rPr>
        <w:t>high-quality family pla</w:t>
      </w:r>
      <w:r w:rsidR="00B34F19" w:rsidRPr="005B5E04">
        <w:rPr>
          <w:rFonts w:ascii="Arial" w:hAnsi="Arial" w:cs="Arial"/>
        </w:rPr>
        <w:t xml:space="preserve">nning and related services. </w:t>
      </w:r>
      <w:r w:rsidR="00A609A0" w:rsidRPr="005B5E04">
        <w:rPr>
          <w:rFonts w:ascii="Arial" w:hAnsi="Arial" w:cs="Arial"/>
        </w:rPr>
        <w:t xml:space="preserve">We appreciate the opportunity to submit comments </w:t>
      </w:r>
      <w:r w:rsidR="00EB7433" w:rsidRPr="005B5E04">
        <w:rPr>
          <w:rFonts w:ascii="Arial" w:hAnsi="Arial" w:cs="Arial"/>
        </w:rPr>
        <w:t xml:space="preserve">in response to </w:t>
      </w:r>
      <w:r w:rsidR="00A609A0" w:rsidRPr="00614F7D">
        <w:rPr>
          <w:rFonts w:ascii="Arial" w:hAnsi="Arial" w:cs="Arial"/>
        </w:rPr>
        <w:t>the Department of Health and Human Services’ (HHS) Notice of Proposed Rule</w:t>
      </w:r>
      <w:r w:rsidR="009D39F4" w:rsidRPr="00614F7D">
        <w:rPr>
          <w:rFonts w:ascii="Arial" w:hAnsi="Arial" w:cs="Arial"/>
        </w:rPr>
        <w:t>making (NPRM</w:t>
      </w:r>
      <w:r w:rsidR="00FD4F5D" w:rsidRPr="00614F7D">
        <w:rPr>
          <w:rFonts w:ascii="Arial" w:hAnsi="Arial" w:cs="Arial"/>
        </w:rPr>
        <w:t>) related to the Title X federal family planning program,</w:t>
      </w:r>
      <w:r w:rsidR="00A609A0" w:rsidRPr="00614F7D">
        <w:rPr>
          <w:rFonts w:ascii="Arial" w:hAnsi="Arial" w:cs="Arial"/>
        </w:rPr>
        <w:t xml:space="preserve"> Docket ID No. HHS-OS-</w:t>
      </w:r>
      <w:r w:rsidR="00FD4F5D" w:rsidRPr="00614F7D">
        <w:rPr>
          <w:rFonts w:ascii="Arial" w:hAnsi="Arial" w:cs="Arial"/>
        </w:rPr>
        <w:t xml:space="preserve">2021-07762 </w:t>
      </w:r>
      <w:r w:rsidR="00A609A0" w:rsidRPr="00614F7D">
        <w:rPr>
          <w:rFonts w:ascii="Arial" w:hAnsi="Arial" w:cs="Arial"/>
        </w:rPr>
        <w:t>(RIN: 0937-</w:t>
      </w:r>
      <w:r w:rsidR="00FD4F5D" w:rsidRPr="00614F7D">
        <w:rPr>
          <w:rFonts w:ascii="Arial" w:hAnsi="Arial" w:cs="Arial"/>
        </w:rPr>
        <w:t>AA11</w:t>
      </w:r>
      <w:r w:rsidR="00A609A0" w:rsidRPr="00614F7D">
        <w:rPr>
          <w:rFonts w:ascii="Arial" w:hAnsi="Arial" w:cs="Arial"/>
        </w:rPr>
        <w:t>)</w:t>
      </w:r>
      <w:r w:rsidR="00FD4F5D" w:rsidRPr="00614F7D">
        <w:rPr>
          <w:rFonts w:ascii="Arial" w:hAnsi="Arial" w:cs="Arial"/>
        </w:rPr>
        <w:t>.</w:t>
      </w:r>
    </w:p>
    <w:p w14:paraId="4F9C0A37" w14:textId="77777777" w:rsidR="005B5E04" w:rsidRPr="00614F7D" w:rsidRDefault="00FD4F5D" w:rsidP="00A609A0">
      <w:pPr>
        <w:rPr>
          <w:rFonts w:ascii="Arial" w:hAnsi="Arial" w:cs="Arial"/>
          <w:b/>
          <w:highlight w:val="cyan"/>
        </w:rPr>
      </w:pPr>
      <w:r w:rsidRPr="00614F7D">
        <w:rPr>
          <w:rFonts w:ascii="Arial" w:hAnsi="Arial" w:cs="Arial"/>
          <w:highlight w:val="cyan"/>
        </w:rPr>
        <w:t>[</w:t>
      </w:r>
      <w:r w:rsidRPr="00614F7D">
        <w:rPr>
          <w:rFonts w:ascii="Arial" w:hAnsi="Arial" w:cs="Arial"/>
          <w:b/>
          <w:highlight w:val="cyan"/>
        </w:rPr>
        <w:t>Insert Organization Boilerplate</w:t>
      </w:r>
      <w:r w:rsidR="005859CF" w:rsidRPr="00614F7D">
        <w:rPr>
          <w:rFonts w:ascii="Arial" w:hAnsi="Arial" w:cs="Arial"/>
          <w:b/>
          <w:highlight w:val="cyan"/>
        </w:rPr>
        <w:t xml:space="preserve"> + Communities/Populations Served</w:t>
      </w:r>
    </w:p>
    <w:p w14:paraId="08CF9AC0" w14:textId="246C9784" w:rsidR="005B5E04" w:rsidRPr="00614F7D" w:rsidRDefault="005B5E04" w:rsidP="00A609A0">
      <w:pPr>
        <w:rPr>
          <w:rFonts w:ascii="Arial" w:hAnsi="Arial" w:cs="Arial"/>
          <w:b/>
        </w:rPr>
      </w:pPr>
      <w:r w:rsidRPr="00614F7D">
        <w:rPr>
          <w:rFonts w:ascii="Arial" w:hAnsi="Arial" w:cs="Arial"/>
          <w:b/>
          <w:highlight w:val="cyan"/>
        </w:rPr>
        <w:t>[Insert Information Regarding Participation in the Title X Program</w:t>
      </w:r>
      <w:r w:rsidR="00FD4F5D" w:rsidRPr="00614F7D">
        <w:rPr>
          <w:rFonts w:ascii="Arial" w:hAnsi="Arial" w:cs="Arial"/>
          <w:b/>
          <w:highlight w:val="cyan"/>
        </w:rPr>
        <w:t>]</w:t>
      </w:r>
    </w:p>
    <w:p w14:paraId="69E03623" w14:textId="4B1527CC" w:rsidR="00D70D8E" w:rsidRPr="00614F7D" w:rsidRDefault="00FD4F5D" w:rsidP="00A609A0">
      <w:pPr>
        <w:rPr>
          <w:rFonts w:ascii="Arial" w:hAnsi="Arial" w:cs="Arial"/>
        </w:rPr>
      </w:pPr>
      <w:r w:rsidRPr="00614F7D">
        <w:rPr>
          <w:rFonts w:ascii="Arial" w:hAnsi="Arial" w:cs="Arial"/>
          <w:b/>
          <w:highlight w:val="cyan"/>
        </w:rPr>
        <w:t>[</w:t>
      </w:r>
      <w:r w:rsidR="005B5E04" w:rsidRPr="00614F7D">
        <w:rPr>
          <w:rFonts w:ascii="Arial" w:hAnsi="Arial" w:cs="Arial"/>
          <w:b/>
          <w:highlight w:val="cyan"/>
        </w:rPr>
        <w:t>ORGANIZATION NAME</w:t>
      </w:r>
      <w:r w:rsidRPr="00614F7D">
        <w:rPr>
          <w:rFonts w:ascii="Arial" w:hAnsi="Arial" w:cs="Arial"/>
          <w:b/>
          <w:highlight w:val="cyan"/>
        </w:rPr>
        <w:t>]</w:t>
      </w:r>
      <w:r w:rsidRPr="00614F7D">
        <w:rPr>
          <w:rFonts w:ascii="Arial" w:hAnsi="Arial" w:cs="Arial"/>
        </w:rPr>
        <w:t xml:space="preserve"> applauds the </w:t>
      </w:r>
      <w:r w:rsidR="00B34F19" w:rsidRPr="00614F7D">
        <w:rPr>
          <w:rFonts w:ascii="Arial" w:hAnsi="Arial" w:cs="Arial"/>
        </w:rPr>
        <w:t xml:space="preserve">release of the </w:t>
      </w:r>
      <w:r w:rsidR="00D70D8E" w:rsidRPr="00614F7D">
        <w:rPr>
          <w:rFonts w:ascii="Arial" w:hAnsi="Arial" w:cs="Arial"/>
        </w:rPr>
        <w:t>NPRM</w:t>
      </w:r>
      <w:r w:rsidR="006E615D" w:rsidRPr="00614F7D">
        <w:rPr>
          <w:rFonts w:ascii="Arial" w:hAnsi="Arial" w:cs="Arial"/>
        </w:rPr>
        <w:t xml:space="preserve"> and reinstating the 2000 regulations that successfully governed the program for nearly 20 years, with  important updates and enhancements to advance equitable access to comprehensive, evidence-based family planning services</w:t>
      </w:r>
      <w:r w:rsidR="00D70D8E" w:rsidRPr="00614F7D">
        <w:rPr>
          <w:rFonts w:ascii="Arial" w:hAnsi="Arial" w:cs="Arial"/>
        </w:rPr>
        <w:t xml:space="preserve">. </w:t>
      </w:r>
      <w:r w:rsidR="005859CF" w:rsidRPr="00614F7D">
        <w:rPr>
          <w:rFonts w:ascii="Arial" w:hAnsi="Arial" w:cs="Arial"/>
        </w:rPr>
        <w:t>The Proposed Rule is a</w:t>
      </w:r>
      <w:r w:rsidR="0033714E" w:rsidRPr="00614F7D">
        <w:rPr>
          <w:rFonts w:ascii="Arial" w:hAnsi="Arial" w:cs="Arial"/>
        </w:rPr>
        <w:t xml:space="preserve"> critical step toward</w:t>
      </w:r>
      <w:r w:rsidR="00D70D8E" w:rsidRPr="00614F7D">
        <w:rPr>
          <w:rFonts w:ascii="Arial" w:hAnsi="Arial" w:cs="Arial"/>
        </w:rPr>
        <w:t xml:space="preserve"> revoking the </w:t>
      </w:r>
      <w:r w:rsidR="00572384" w:rsidRPr="00614F7D">
        <w:rPr>
          <w:rFonts w:ascii="Arial" w:hAnsi="Arial" w:cs="Arial"/>
        </w:rPr>
        <w:t xml:space="preserve">harmful </w:t>
      </w:r>
      <w:r w:rsidR="00D70D8E" w:rsidRPr="00614F7D">
        <w:rPr>
          <w:rFonts w:ascii="Arial" w:hAnsi="Arial" w:cs="Arial"/>
        </w:rPr>
        <w:t>2019 Title X regulations and</w:t>
      </w:r>
      <w:r w:rsidR="00B34F19" w:rsidRPr="00614F7D">
        <w:rPr>
          <w:rFonts w:ascii="Arial" w:hAnsi="Arial" w:cs="Arial"/>
        </w:rPr>
        <w:t xml:space="preserve"> </w:t>
      </w:r>
      <w:r w:rsidR="00E30BEC" w:rsidRPr="00614F7D">
        <w:rPr>
          <w:rFonts w:ascii="Arial" w:hAnsi="Arial" w:cs="Arial"/>
        </w:rPr>
        <w:t xml:space="preserve">ensuring that Title X </w:t>
      </w:r>
      <w:r w:rsidR="00494E83" w:rsidRPr="00614F7D">
        <w:rPr>
          <w:rFonts w:ascii="Arial" w:hAnsi="Arial" w:cs="Arial"/>
        </w:rPr>
        <w:t xml:space="preserve">family planning </w:t>
      </w:r>
      <w:r w:rsidR="00AE6B5A" w:rsidRPr="00614F7D">
        <w:rPr>
          <w:rFonts w:ascii="Arial" w:hAnsi="Arial" w:cs="Arial"/>
        </w:rPr>
        <w:t xml:space="preserve">patients nationwide </w:t>
      </w:r>
      <w:r w:rsidR="00E30BEC" w:rsidRPr="00614F7D">
        <w:rPr>
          <w:rFonts w:ascii="Arial" w:hAnsi="Arial" w:cs="Arial"/>
        </w:rPr>
        <w:t xml:space="preserve">can once again access the </w:t>
      </w:r>
      <w:r w:rsidR="00BD553F" w:rsidRPr="00614F7D">
        <w:rPr>
          <w:rFonts w:ascii="Arial" w:hAnsi="Arial" w:cs="Arial"/>
        </w:rPr>
        <w:t>health</w:t>
      </w:r>
      <w:r w:rsidR="005859CF" w:rsidRPr="00614F7D">
        <w:rPr>
          <w:rFonts w:ascii="Arial" w:hAnsi="Arial" w:cs="Arial"/>
        </w:rPr>
        <w:t xml:space="preserve"> </w:t>
      </w:r>
      <w:r w:rsidR="00E30BEC" w:rsidRPr="00614F7D">
        <w:rPr>
          <w:rFonts w:ascii="Arial" w:hAnsi="Arial" w:cs="Arial"/>
        </w:rPr>
        <w:t>in</w:t>
      </w:r>
      <w:r w:rsidR="00AE6B5A" w:rsidRPr="00614F7D">
        <w:rPr>
          <w:rFonts w:ascii="Arial" w:hAnsi="Arial" w:cs="Arial"/>
        </w:rPr>
        <w:t>formation and care they want – when they</w:t>
      </w:r>
      <w:r w:rsidR="00E30BEC" w:rsidRPr="00614F7D">
        <w:rPr>
          <w:rFonts w:ascii="Arial" w:hAnsi="Arial" w:cs="Arial"/>
        </w:rPr>
        <w:t xml:space="preserve"> need</w:t>
      </w:r>
      <w:r w:rsidR="00AE6B5A" w:rsidRPr="00614F7D">
        <w:rPr>
          <w:rFonts w:ascii="Arial" w:hAnsi="Arial" w:cs="Arial"/>
        </w:rPr>
        <w:t xml:space="preserve"> it - </w:t>
      </w:r>
      <w:r w:rsidR="00E30BEC" w:rsidRPr="00614F7D">
        <w:rPr>
          <w:rFonts w:ascii="Arial" w:hAnsi="Arial" w:cs="Arial"/>
        </w:rPr>
        <w:t>with dignity and respect</w:t>
      </w:r>
      <w:r w:rsidR="0033714E" w:rsidRPr="00614F7D">
        <w:rPr>
          <w:rFonts w:ascii="Arial" w:hAnsi="Arial" w:cs="Arial"/>
        </w:rPr>
        <w:t>.</w:t>
      </w:r>
      <w:r w:rsidR="00B34F19" w:rsidRPr="00614F7D">
        <w:rPr>
          <w:rFonts w:ascii="Arial" w:hAnsi="Arial" w:cs="Arial"/>
        </w:rPr>
        <w:t xml:space="preserve"> </w:t>
      </w:r>
    </w:p>
    <w:p w14:paraId="5989BA60" w14:textId="77777777" w:rsidR="007C2A48" w:rsidRPr="00614F7D" w:rsidRDefault="00AF6693" w:rsidP="007C2A48">
      <w:pPr>
        <w:rPr>
          <w:rFonts w:ascii="Arial" w:hAnsi="Arial" w:cs="Arial"/>
        </w:rPr>
      </w:pPr>
      <w:r w:rsidRPr="00614F7D">
        <w:rPr>
          <w:rFonts w:ascii="Arial" w:hAnsi="Arial" w:cs="Arial"/>
        </w:rPr>
        <w:t>Every day the regulations remain in effect, the feder</w:t>
      </w:r>
      <w:r w:rsidR="00AB32F0" w:rsidRPr="00614F7D">
        <w:rPr>
          <w:rFonts w:ascii="Arial" w:hAnsi="Arial" w:cs="Arial"/>
        </w:rPr>
        <w:t>al government</w:t>
      </w:r>
      <w:r w:rsidR="00705F1C" w:rsidRPr="00614F7D">
        <w:rPr>
          <w:rFonts w:ascii="Arial" w:hAnsi="Arial" w:cs="Arial"/>
        </w:rPr>
        <w:t xml:space="preserve"> is dictating </w:t>
      </w:r>
      <w:r w:rsidR="007D662D" w:rsidRPr="00614F7D">
        <w:rPr>
          <w:rFonts w:ascii="Arial" w:hAnsi="Arial" w:cs="Arial"/>
        </w:rPr>
        <w:t xml:space="preserve">a </w:t>
      </w:r>
      <w:r w:rsidR="00AB32F0" w:rsidRPr="00614F7D">
        <w:rPr>
          <w:rFonts w:ascii="Arial" w:hAnsi="Arial" w:cs="Arial"/>
        </w:rPr>
        <w:t>lower standard of care</w:t>
      </w:r>
      <w:r w:rsidR="007D662D" w:rsidRPr="00614F7D">
        <w:rPr>
          <w:rFonts w:ascii="Arial" w:hAnsi="Arial" w:cs="Arial"/>
        </w:rPr>
        <w:t xml:space="preserve"> for low-income patients – disproportionately impacting rural regions and B</w:t>
      </w:r>
      <w:r w:rsidR="00572384" w:rsidRPr="00614F7D">
        <w:rPr>
          <w:rFonts w:ascii="Arial" w:hAnsi="Arial" w:cs="Arial"/>
        </w:rPr>
        <w:t xml:space="preserve">lack, </w:t>
      </w:r>
      <w:r w:rsidR="007D662D" w:rsidRPr="00614F7D">
        <w:rPr>
          <w:rFonts w:ascii="Arial" w:hAnsi="Arial" w:cs="Arial"/>
        </w:rPr>
        <w:t>I</w:t>
      </w:r>
      <w:r w:rsidR="00572384" w:rsidRPr="00614F7D">
        <w:rPr>
          <w:rFonts w:ascii="Arial" w:hAnsi="Arial" w:cs="Arial"/>
        </w:rPr>
        <w:t xml:space="preserve">ndigenous, and other </w:t>
      </w:r>
      <w:r w:rsidR="007D662D" w:rsidRPr="00614F7D">
        <w:rPr>
          <w:rFonts w:ascii="Arial" w:hAnsi="Arial" w:cs="Arial"/>
        </w:rPr>
        <w:t>P</w:t>
      </w:r>
      <w:r w:rsidR="00572384" w:rsidRPr="00614F7D">
        <w:rPr>
          <w:rFonts w:ascii="Arial" w:hAnsi="Arial" w:cs="Arial"/>
        </w:rPr>
        <w:t>eople of Color (BIP</w:t>
      </w:r>
      <w:r w:rsidR="007D662D" w:rsidRPr="00614F7D">
        <w:rPr>
          <w:rFonts w:ascii="Arial" w:hAnsi="Arial" w:cs="Arial"/>
        </w:rPr>
        <w:t>OC</w:t>
      </w:r>
      <w:r w:rsidR="00572384" w:rsidRPr="00614F7D">
        <w:rPr>
          <w:rFonts w:ascii="Arial" w:hAnsi="Arial" w:cs="Arial"/>
        </w:rPr>
        <w:t>)</w:t>
      </w:r>
      <w:r w:rsidR="00AB32F0" w:rsidRPr="00614F7D">
        <w:rPr>
          <w:rFonts w:ascii="Arial" w:hAnsi="Arial" w:cs="Arial"/>
        </w:rPr>
        <w:t xml:space="preserve">. This can no longer be tolerated. </w:t>
      </w:r>
    </w:p>
    <w:p w14:paraId="13BFD0AA" w14:textId="77777777" w:rsidR="00AF6693" w:rsidRPr="00614F7D" w:rsidRDefault="00572384" w:rsidP="00401792">
      <w:pPr>
        <w:rPr>
          <w:rFonts w:ascii="Arial" w:hAnsi="Arial" w:cs="Arial"/>
        </w:rPr>
      </w:pPr>
      <w:r w:rsidRPr="00614F7D">
        <w:rPr>
          <w:rFonts w:ascii="Arial" w:hAnsi="Arial" w:cs="Arial"/>
        </w:rPr>
        <w:t>Relief from the 2019 regulations is needed without any unnecessary delays.</w:t>
      </w:r>
      <w:r w:rsidR="00401792" w:rsidRPr="00614F7D">
        <w:rPr>
          <w:rFonts w:ascii="Arial" w:hAnsi="Arial" w:cs="Arial"/>
        </w:rPr>
        <w:t xml:space="preserve"> </w:t>
      </w:r>
      <w:r w:rsidR="00AE6B5A" w:rsidRPr="00614F7D">
        <w:rPr>
          <w:rFonts w:ascii="Arial" w:hAnsi="Arial" w:cs="Arial"/>
        </w:rPr>
        <w:t xml:space="preserve">HHS must move quickly to </w:t>
      </w:r>
      <w:r w:rsidRPr="00614F7D">
        <w:rPr>
          <w:rFonts w:ascii="Arial" w:hAnsi="Arial" w:cs="Arial"/>
        </w:rPr>
        <w:t>restore Title X’s mandate to provide comprehensive family planning services for all and</w:t>
      </w:r>
      <w:r w:rsidR="00AF6693" w:rsidRPr="00614F7D">
        <w:rPr>
          <w:rFonts w:ascii="Arial" w:hAnsi="Arial" w:cs="Arial"/>
        </w:rPr>
        <w:t xml:space="preserve"> rebuild</w:t>
      </w:r>
      <w:r w:rsidR="00401792" w:rsidRPr="00614F7D">
        <w:rPr>
          <w:rFonts w:ascii="Arial" w:hAnsi="Arial" w:cs="Arial"/>
        </w:rPr>
        <w:t xml:space="preserve"> our nation’s Title X network of qualified family planning providers. The current public health emergency has made the need to rebuild and strengthen our family planning safety-net even more time-sensitive.</w:t>
      </w:r>
    </w:p>
    <w:p w14:paraId="40B4D0CA" w14:textId="77777777" w:rsidR="00422368" w:rsidRPr="00614F7D" w:rsidRDefault="008A5161" w:rsidP="00422368">
      <w:pPr>
        <w:rPr>
          <w:rFonts w:ascii="Arial" w:hAnsi="Arial" w:cs="Arial"/>
        </w:rPr>
      </w:pPr>
      <w:r w:rsidRPr="00614F7D">
        <w:rPr>
          <w:rFonts w:ascii="Arial" w:hAnsi="Arial" w:cs="Arial"/>
        </w:rPr>
        <w:t>We</w:t>
      </w:r>
      <w:r w:rsidR="007C2A48" w:rsidRPr="00614F7D">
        <w:rPr>
          <w:rFonts w:ascii="Arial" w:hAnsi="Arial" w:cs="Arial"/>
        </w:rPr>
        <w:t xml:space="preserve"> urge HHS </w:t>
      </w:r>
      <w:r w:rsidR="00D70D8E" w:rsidRPr="00614F7D">
        <w:rPr>
          <w:rFonts w:ascii="Arial" w:hAnsi="Arial" w:cs="Arial"/>
        </w:rPr>
        <w:t xml:space="preserve">to </w:t>
      </w:r>
      <w:r w:rsidR="00AE6B5A" w:rsidRPr="00614F7D">
        <w:rPr>
          <w:rFonts w:ascii="Arial" w:hAnsi="Arial" w:cs="Arial"/>
        </w:rPr>
        <w:t>release the Final Rule</w:t>
      </w:r>
      <w:r w:rsidR="00D70D8E" w:rsidRPr="00614F7D">
        <w:rPr>
          <w:rFonts w:ascii="Arial" w:hAnsi="Arial" w:cs="Arial"/>
        </w:rPr>
        <w:t>, and</w:t>
      </w:r>
      <w:r w:rsidR="00401792" w:rsidRPr="00614F7D">
        <w:rPr>
          <w:rFonts w:ascii="Arial" w:hAnsi="Arial" w:cs="Arial"/>
        </w:rPr>
        <w:t xml:space="preserve"> </w:t>
      </w:r>
      <w:r w:rsidR="00D70D8E" w:rsidRPr="00614F7D">
        <w:rPr>
          <w:rFonts w:ascii="Arial" w:hAnsi="Arial" w:cs="Arial"/>
        </w:rPr>
        <w:t>rescind and replace the 2019 regulations</w:t>
      </w:r>
      <w:r w:rsidR="00DD4F77" w:rsidRPr="00614F7D">
        <w:rPr>
          <w:rFonts w:ascii="Arial" w:hAnsi="Arial" w:cs="Arial"/>
        </w:rPr>
        <w:t xml:space="preserve"> as soon as possible </w:t>
      </w:r>
      <w:r w:rsidR="00401792" w:rsidRPr="00614F7D">
        <w:rPr>
          <w:rFonts w:ascii="Arial" w:hAnsi="Arial" w:cs="Arial"/>
        </w:rPr>
        <w:t>in alignment with the administration’s stated priorities related to health access and equity.</w:t>
      </w:r>
      <w:r w:rsidR="00D70D8E" w:rsidRPr="00614F7D">
        <w:rPr>
          <w:rFonts w:ascii="Arial" w:hAnsi="Arial" w:cs="Arial"/>
        </w:rPr>
        <w:t xml:space="preserve"> </w:t>
      </w:r>
    </w:p>
    <w:p w14:paraId="73BAB6B6" w14:textId="77777777" w:rsidR="00D70D8E" w:rsidRPr="00614F7D" w:rsidRDefault="008A5161" w:rsidP="00517B26">
      <w:pPr>
        <w:jc w:val="center"/>
        <w:rPr>
          <w:rFonts w:ascii="Arial" w:hAnsi="Arial" w:cs="Arial"/>
        </w:rPr>
      </w:pPr>
      <w:r w:rsidRPr="00614F7D">
        <w:rPr>
          <w:rFonts w:ascii="Arial" w:hAnsi="Arial" w:cs="Arial"/>
        </w:rPr>
        <w:t>****</w:t>
      </w:r>
    </w:p>
    <w:p w14:paraId="5D006272" w14:textId="77777777" w:rsidR="00422368" w:rsidRPr="00614F7D" w:rsidRDefault="00422368" w:rsidP="00422368">
      <w:pPr>
        <w:rPr>
          <w:rFonts w:ascii="Arial" w:hAnsi="Arial" w:cs="Arial"/>
          <w:b/>
        </w:rPr>
      </w:pPr>
      <w:r w:rsidRPr="00614F7D">
        <w:rPr>
          <w:rFonts w:ascii="Arial" w:hAnsi="Arial" w:cs="Arial"/>
          <w:b/>
        </w:rPr>
        <w:t xml:space="preserve">The Current Regulations Have Decimated the Title X Network in California + Nationwide </w:t>
      </w:r>
    </w:p>
    <w:p w14:paraId="72CD92D7" w14:textId="4804F6C4" w:rsidR="002F0FA1" w:rsidRPr="00614F7D" w:rsidRDefault="00DD4F77" w:rsidP="00614F7D">
      <w:pPr>
        <w:pStyle w:val="ZSBodyText"/>
        <w:spacing w:after="0"/>
        <w:jc w:val="left"/>
        <w:rPr>
          <w:rFonts w:ascii="Arial" w:hAnsi="Arial" w:cs="Arial"/>
        </w:rPr>
      </w:pPr>
      <w:r w:rsidRPr="00614F7D">
        <w:rPr>
          <w:rFonts w:ascii="Arial" w:hAnsi="Arial" w:cs="Arial"/>
        </w:rPr>
        <w:t xml:space="preserve">Although the Trump </w:t>
      </w:r>
      <w:r w:rsidR="00EB7433" w:rsidRPr="00614F7D">
        <w:rPr>
          <w:rFonts w:ascii="Arial" w:hAnsi="Arial" w:cs="Arial"/>
        </w:rPr>
        <w:t>A</w:t>
      </w:r>
      <w:r w:rsidRPr="00614F7D">
        <w:rPr>
          <w:rFonts w:ascii="Arial" w:hAnsi="Arial" w:cs="Arial"/>
        </w:rPr>
        <w:t>dministration asserted that the new regulations would cause new applicants to apply for Title X funding and result in “more clients being served,”</w:t>
      </w:r>
      <w:r w:rsidRPr="00614F7D">
        <w:rPr>
          <w:rStyle w:val="FootnoteReference"/>
          <w:rFonts w:ascii="Arial" w:hAnsi="Arial" w:cs="Arial"/>
        </w:rPr>
        <w:footnoteReference w:id="1"/>
      </w:r>
      <w:r w:rsidRPr="00614F7D">
        <w:rPr>
          <w:rFonts w:ascii="Arial" w:hAnsi="Arial" w:cs="Arial"/>
        </w:rPr>
        <w:t xml:space="preserve"> the stark reality is that the number of Title X grantees, service sites, and patients served by the program has dropped dramatically. As a result of the 2019 rule, </w:t>
      </w:r>
      <w:bookmarkStart w:id="0" w:name="_Hlk71022195"/>
      <w:r w:rsidRPr="00614F7D">
        <w:rPr>
          <w:rFonts w:ascii="Arial" w:hAnsi="Arial" w:cs="Arial"/>
        </w:rPr>
        <w:t xml:space="preserve">more than 1,200 family planning providers in </w:t>
      </w:r>
      <w:r w:rsidRPr="00614F7D">
        <w:rPr>
          <w:rFonts w:ascii="Arial" w:hAnsi="Arial" w:cs="Arial"/>
        </w:rPr>
        <w:lastRenderedPageBreak/>
        <w:t>34 states left the program.</w:t>
      </w:r>
      <w:r w:rsidRPr="00614F7D">
        <w:rPr>
          <w:rStyle w:val="FootnoteReference"/>
          <w:rFonts w:ascii="Arial" w:hAnsi="Arial" w:cs="Arial"/>
        </w:rPr>
        <w:footnoteReference w:id="2"/>
      </w:r>
      <w:r w:rsidRPr="00614F7D">
        <w:rPr>
          <w:rFonts w:ascii="Arial" w:hAnsi="Arial" w:cs="Arial"/>
        </w:rPr>
        <w:t xml:space="preserve"> </w:t>
      </w:r>
      <w:bookmarkEnd w:id="0"/>
      <w:r w:rsidRPr="00614F7D">
        <w:rPr>
          <w:rFonts w:ascii="Arial" w:hAnsi="Arial" w:cs="Arial"/>
        </w:rPr>
        <w:t xml:space="preserve">Numerous states were left either with no Title X-funded programs </w:t>
      </w:r>
      <w:r w:rsidR="00E109EF" w:rsidRPr="00614F7D">
        <w:rPr>
          <w:rFonts w:ascii="Arial" w:hAnsi="Arial" w:cs="Arial"/>
        </w:rPr>
        <w:t>w</w:t>
      </w:r>
      <w:r w:rsidRPr="00614F7D">
        <w:rPr>
          <w:rFonts w:ascii="Arial" w:hAnsi="Arial" w:cs="Arial"/>
        </w:rPr>
        <w:t>ith programs unable to serve the entirety of the service areas they were funded to serve.</w:t>
      </w:r>
      <w:r w:rsidRPr="00614F7D">
        <w:rPr>
          <w:rStyle w:val="FootnoteReference"/>
          <w:rFonts w:ascii="Arial" w:hAnsi="Arial" w:cs="Arial"/>
        </w:rPr>
        <w:footnoteReference w:id="3"/>
      </w:r>
      <w:r w:rsidRPr="00614F7D">
        <w:rPr>
          <w:rFonts w:ascii="Arial" w:hAnsi="Arial" w:cs="Arial"/>
        </w:rPr>
        <w:t xml:space="preserve"> </w:t>
      </w:r>
      <w:r w:rsidR="00E109EF" w:rsidRPr="00614F7D">
        <w:rPr>
          <w:rFonts w:ascii="Arial" w:hAnsi="Arial" w:cs="Arial"/>
        </w:rPr>
        <w:t>According to the 2019 Title X Family Planning Annual Report (FPAR), a</w:t>
      </w:r>
      <w:r w:rsidR="00AC01F6" w:rsidRPr="00614F7D">
        <w:rPr>
          <w:rFonts w:ascii="Arial" w:hAnsi="Arial" w:cs="Arial"/>
        </w:rPr>
        <w:t xml:space="preserve">fter implementation of the 2019 Title X Final Rule, </w:t>
      </w:r>
      <w:r w:rsidRPr="00614F7D">
        <w:rPr>
          <w:rFonts w:ascii="Arial" w:hAnsi="Arial" w:cs="Arial"/>
        </w:rPr>
        <w:t xml:space="preserve">the </w:t>
      </w:r>
      <w:r w:rsidR="002F0FA1" w:rsidRPr="00614F7D">
        <w:rPr>
          <w:rFonts w:ascii="Arial" w:hAnsi="Arial" w:cs="Arial"/>
        </w:rPr>
        <w:t xml:space="preserve">number of patients served by Title </w:t>
      </w:r>
      <w:r w:rsidR="00E9122C" w:rsidRPr="00614F7D">
        <w:rPr>
          <w:rFonts w:ascii="Arial" w:hAnsi="Arial" w:cs="Arial"/>
        </w:rPr>
        <w:t xml:space="preserve">X </w:t>
      </w:r>
      <w:r w:rsidR="008279DF" w:rsidRPr="00614F7D">
        <w:rPr>
          <w:rFonts w:ascii="Arial" w:hAnsi="Arial" w:cs="Arial"/>
        </w:rPr>
        <w:t>decline</w:t>
      </w:r>
      <w:r w:rsidR="00E9122C" w:rsidRPr="00614F7D">
        <w:rPr>
          <w:rFonts w:ascii="Arial" w:hAnsi="Arial" w:cs="Arial"/>
        </w:rPr>
        <w:t>d</w:t>
      </w:r>
      <w:r w:rsidR="002F0FA1" w:rsidRPr="00614F7D">
        <w:rPr>
          <w:rFonts w:ascii="Arial" w:hAnsi="Arial" w:cs="Arial"/>
        </w:rPr>
        <w:t xml:space="preserve"> from 4,000,000 to 1,500,000.</w:t>
      </w:r>
    </w:p>
    <w:p w14:paraId="538743BB" w14:textId="77777777" w:rsidR="00DD4F77" w:rsidRPr="00614F7D" w:rsidRDefault="00DD4F77" w:rsidP="00DD4F77">
      <w:pPr>
        <w:pStyle w:val="ZSBodyText"/>
        <w:spacing w:after="0"/>
        <w:rPr>
          <w:rFonts w:ascii="Arial" w:hAnsi="Arial" w:cs="Arial"/>
        </w:rPr>
      </w:pPr>
    </w:p>
    <w:p w14:paraId="073E4011" w14:textId="63968AE5" w:rsidR="00A609A0" w:rsidRPr="00614F7D" w:rsidRDefault="00E30BEC" w:rsidP="00422368">
      <w:pPr>
        <w:rPr>
          <w:rFonts w:ascii="Arial" w:hAnsi="Arial" w:cs="Arial"/>
        </w:rPr>
      </w:pPr>
      <w:r w:rsidRPr="00614F7D">
        <w:rPr>
          <w:rFonts w:ascii="Arial" w:hAnsi="Arial" w:cs="Arial"/>
        </w:rPr>
        <w:t xml:space="preserve">In California, </w:t>
      </w:r>
      <w:r w:rsidR="00A609A0" w:rsidRPr="00614F7D">
        <w:rPr>
          <w:rFonts w:ascii="Arial" w:hAnsi="Arial" w:cs="Arial"/>
        </w:rPr>
        <w:t xml:space="preserve">Essential Access Health has </w:t>
      </w:r>
      <w:r w:rsidRPr="00614F7D">
        <w:rPr>
          <w:rFonts w:ascii="Arial" w:hAnsi="Arial" w:cs="Arial"/>
        </w:rPr>
        <w:t>led</w:t>
      </w:r>
      <w:r w:rsidR="00A609A0" w:rsidRPr="00614F7D">
        <w:rPr>
          <w:rFonts w:ascii="Arial" w:hAnsi="Arial" w:cs="Arial"/>
        </w:rPr>
        <w:t xml:space="preserve"> the </w:t>
      </w:r>
      <w:r w:rsidR="00E9122C" w:rsidRPr="00614F7D">
        <w:rPr>
          <w:rFonts w:ascii="Arial" w:hAnsi="Arial" w:cs="Arial"/>
        </w:rPr>
        <w:t xml:space="preserve">statewide </w:t>
      </w:r>
      <w:r w:rsidR="00A609A0" w:rsidRPr="00614F7D">
        <w:rPr>
          <w:rFonts w:ascii="Arial" w:hAnsi="Arial" w:cs="Arial"/>
        </w:rPr>
        <w:t xml:space="preserve">Title X federal family planning program </w:t>
      </w:r>
      <w:r w:rsidRPr="00614F7D">
        <w:rPr>
          <w:rFonts w:ascii="Arial" w:hAnsi="Arial" w:cs="Arial"/>
        </w:rPr>
        <w:t>s</w:t>
      </w:r>
      <w:r w:rsidR="00A609A0" w:rsidRPr="00614F7D">
        <w:rPr>
          <w:rFonts w:ascii="Arial" w:hAnsi="Arial" w:cs="Arial"/>
        </w:rPr>
        <w:t xml:space="preserve">ince the program was established in 1970. </w:t>
      </w:r>
    </w:p>
    <w:p w14:paraId="7A2C8B90" w14:textId="77777777" w:rsidR="00FC3A77" w:rsidRPr="00614F7D" w:rsidRDefault="00FC3A77" w:rsidP="00FC3A77">
      <w:pPr>
        <w:rPr>
          <w:rFonts w:ascii="Arial" w:hAnsi="Arial" w:cs="Arial"/>
        </w:rPr>
      </w:pPr>
      <w:r w:rsidRPr="00614F7D">
        <w:rPr>
          <w:rFonts w:ascii="Arial" w:hAnsi="Arial" w:cs="Arial"/>
        </w:rPr>
        <w:t xml:space="preserve">Before the </w:t>
      </w:r>
      <w:r w:rsidR="00764A9A" w:rsidRPr="00614F7D">
        <w:rPr>
          <w:rFonts w:ascii="Arial" w:hAnsi="Arial" w:cs="Arial"/>
        </w:rPr>
        <w:t>2019 regulations</w:t>
      </w:r>
      <w:r w:rsidR="00FD1D9B" w:rsidRPr="00614F7D">
        <w:rPr>
          <w:rFonts w:ascii="Arial" w:hAnsi="Arial" w:cs="Arial"/>
        </w:rPr>
        <w:t xml:space="preserve"> took effect, Essential Access Health’s</w:t>
      </w:r>
      <w:r w:rsidRPr="00614F7D">
        <w:rPr>
          <w:rFonts w:ascii="Arial" w:hAnsi="Arial" w:cs="Arial"/>
        </w:rPr>
        <w:t xml:space="preserve"> statewide Title X provider network included 63 health centers collectively </w:t>
      </w:r>
      <w:r w:rsidR="00705F1C" w:rsidRPr="00614F7D">
        <w:rPr>
          <w:rFonts w:ascii="Arial" w:hAnsi="Arial" w:cs="Arial"/>
        </w:rPr>
        <w:t xml:space="preserve">serving nearly </w:t>
      </w:r>
      <w:r w:rsidR="000570EB" w:rsidRPr="00614F7D">
        <w:rPr>
          <w:rFonts w:ascii="Arial" w:hAnsi="Arial" w:cs="Arial"/>
        </w:rPr>
        <w:t>1,000,000 patients at</w:t>
      </w:r>
      <w:r w:rsidRPr="00614F7D">
        <w:rPr>
          <w:rFonts w:ascii="Arial" w:hAnsi="Arial" w:cs="Arial"/>
        </w:rPr>
        <w:t xml:space="preserve"> 366 service sites in 38 California counties. After the regulations were fully implemented, providers across the state were forced to make the difficult decision to exit the program and leave behind critical resources. </w:t>
      </w:r>
      <w:r w:rsidR="000209A3" w:rsidRPr="00614F7D">
        <w:rPr>
          <w:rFonts w:ascii="Arial" w:hAnsi="Arial" w:cs="Arial"/>
        </w:rPr>
        <w:t>The</w:t>
      </w:r>
      <w:r w:rsidRPr="00614F7D">
        <w:rPr>
          <w:rFonts w:ascii="Arial" w:hAnsi="Arial" w:cs="Arial"/>
        </w:rPr>
        <w:t xml:space="preserve"> state’s Title X provider network </w:t>
      </w:r>
      <w:r w:rsidR="000209A3" w:rsidRPr="00614F7D">
        <w:rPr>
          <w:rFonts w:ascii="Arial" w:hAnsi="Arial" w:cs="Arial"/>
        </w:rPr>
        <w:t>has been</w:t>
      </w:r>
      <w:r w:rsidRPr="00614F7D">
        <w:rPr>
          <w:rFonts w:ascii="Arial" w:hAnsi="Arial" w:cs="Arial"/>
        </w:rPr>
        <w:t xml:space="preserve"> drastically reduced to 238 clinic sites in 20 counties</w:t>
      </w:r>
      <w:r w:rsidR="00EB7433" w:rsidRPr="00614F7D">
        <w:rPr>
          <w:rFonts w:ascii="Arial" w:hAnsi="Arial" w:cs="Arial"/>
        </w:rPr>
        <w:t>,</w:t>
      </w:r>
      <w:r w:rsidRPr="00614F7D">
        <w:rPr>
          <w:rFonts w:ascii="Arial" w:hAnsi="Arial" w:cs="Arial"/>
        </w:rPr>
        <w:t xml:space="preserve"> and the number of pat</w:t>
      </w:r>
      <w:r w:rsidR="000570EB" w:rsidRPr="00614F7D">
        <w:rPr>
          <w:rFonts w:ascii="Arial" w:hAnsi="Arial" w:cs="Arial"/>
        </w:rPr>
        <w:t xml:space="preserve">ients served by the program </w:t>
      </w:r>
      <w:r w:rsidR="000209A3" w:rsidRPr="00614F7D">
        <w:rPr>
          <w:rFonts w:ascii="Arial" w:hAnsi="Arial" w:cs="Arial"/>
        </w:rPr>
        <w:t xml:space="preserve">has dropped by </w:t>
      </w:r>
      <w:r w:rsidR="000570EB" w:rsidRPr="00614F7D">
        <w:rPr>
          <w:rFonts w:ascii="Arial" w:hAnsi="Arial" w:cs="Arial"/>
        </w:rPr>
        <w:t>more than 80%. In 2020, fewer than 200,000 patients were served by Title X in California</w:t>
      </w:r>
      <w:r w:rsidR="000209A3" w:rsidRPr="00614F7D">
        <w:rPr>
          <w:rFonts w:ascii="Arial" w:hAnsi="Arial" w:cs="Arial"/>
        </w:rPr>
        <w:t xml:space="preserve">. </w:t>
      </w:r>
    </w:p>
    <w:p w14:paraId="19F306C8" w14:textId="6609C251" w:rsidR="00705F1C" w:rsidRPr="00614F7D" w:rsidRDefault="00705F1C" w:rsidP="00705F1C">
      <w:pPr>
        <w:rPr>
          <w:rFonts w:ascii="Arial" w:hAnsi="Arial" w:cs="Arial"/>
        </w:rPr>
      </w:pPr>
      <w:r w:rsidRPr="00614F7D">
        <w:rPr>
          <w:rFonts w:ascii="Arial" w:hAnsi="Arial" w:cs="Arial"/>
        </w:rPr>
        <w:t xml:space="preserve">Despite the decimation of California’s statewide provider network, Essential Access </w:t>
      </w:r>
      <w:r w:rsidR="00847917" w:rsidRPr="00614F7D">
        <w:rPr>
          <w:rFonts w:ascii="Arial" w:hAnsi="Arial" w:cs="Arial"/>
        </w:rPr>
        <w:t xml:space="preserve">Health </w:t>
      </w:r>
      <w:r w:rsidRPr="00614F7D">
        <w:rPr>
          <w:rFonts w:ascii="Arial" w:hAnsi="Arial" w:cs="Arial"/>
        </w:rPr>
        <w:t>continues to administer the largest Title X project in the country.</w:t>
      </w:r>
      <w:r w:rsidR="000209A3" w:rsidRPr="00614F7D">
        <w:rPr>
          <w:rFonts w:ascii="Arial" w:hAnsi="Arial" w:cs="Arial"/>
        </w:rPr>
        <w:t xml:space="preserve"> </w:t>
      </w:r>
      <w:r w:rsidR="00847917" w:rsidRPr="00614F7D">
        <w:rPr>
          <w:rFonts w:ascii="Arial" w:hAnsi="Arial" w:cs="Arial"/>
        </w:rPr>
        <w:t>It is antic</w:t>
      </w:r>
      <w:r w:rsidR="00764A9A" w:rsidRPr="00614F7D">
        <w:rPr>
          <w:rFonts w:ascii="Arial" w:hAnsi="Arial" w:cs="Arial"/>
        </w:rPr>
        <w:t xml:space="preserve">ipated that </w:t>
      </w:r>
      <w:r w:rsidR="00847917" w:rsidRPr="00614F7D">
        <w:rPr>
          <w:rFonts w:ascii="Arial" w:hAnsi="Arial" w:cs="Arial"/>
        </w:rPr>
        <w:t xml:space="preserve">once the Proposed Rule is finalized, Essential Access </w:t>
      </w:r>
      <w:r w:rsidR="000209A3" w:rsidRPr="00614F7D">
        <w:rPr>
          <w:rFonts w:ascii="Arial" w:hAnsi="Arial" w:cs="Arial"/>
        </w:rPr>
        <w:t>Health</w:t>
      </w:r>
      <w:r w:rsidR="00847917" w:rsidRPr="00614F7D">
        <w:rPr>
          <w:rFonts w:ascii="Arial" w:hAnsi="Arial" w:cs="Arial"/>
        </w:rPr>
        <w:t xml:space="preserve"> will immediately be able to rebuild</w:t>
      </w:r>
      <w:r w:rsidR="00E109EF" w:rsidRPr="00614F7D">
        <w:rPr>
          <w:rFonts w:ascii="Arial" w:hAnsi="Arial" w:cs="Arial"/>
        </w:rPr>
        <w:t xml:space="preserve"> the </w:t>
      </w:r>
      <w:r w:rsidR="00E109EF" w:rsidRPr="00614F7D">
        <w:rPr>
          <w:rFonts w:ascii="Arial" w:hAnsi="Arial" w:cs="Arial"/>
        </w:rPr>
        <w:br/>
        <w:t>Title X provider network across California, and bring Title X-funded services back to counties that were left without a Title X provider as result of the 2019 regulations</w:t>
      </w:r>
      <w:r w:rsidR="00847917" w:rsidRPr="00614F7D">
        <w:rPr>
          <w:rFonts w:ascii="Arial" w:hAnsi="Arial" w:cs="Arial"/>
        </w:rPr>
        <w:t>. Health</w:t>
      </w:r>
      <w:r w:rsidR="000209A3" w:rsidRPr="00614F7D">
        <w:rPr>
          <w:rFonts w:ascii="Arial" w:hAnsi="Arial" w:cs="Arial"/>
        </w:rPr>
        <w:t xml:space="preserve"> care organizations across the state </w:t>
      </w:r>
      <w:r w:rsidR="00E109EF" w:rsidRPr="00614F7D">
        <w:rPr>
          <w:rFonts w:ascii="Arial" w:hAnsi="Arial" w:cs="Arial"/>
        </w:rPr>
        <w:t>have indicated a strong interest in rejoining the program when the</w:t>
      </w:r>
      <w:r w:rsidR="000209A3" w:rsidRPr="00614F7D">
        <w:rPr>
          <w:rFonts w:ascii="Arial" w:hAnsi="Arial" w:cs="Arial"/>
        </w:rPr>
        <w:t xml:space="preserve"> 2019 rules </w:t>
      </w:r>
      <w:r w:rsidR="00E109EF" w:rsidRPr="00614F7D">
        <w:rPr>
          <w:rFonts w:ascii="Arial" w:hAnsi="Arial" w:cs="Arial"/>
        </w:rPr>
        <w:t>are</w:t>
      </w:r>
      <w:r w:rsidR="000209A3" w:rsidRPr="00614F7D">
        <w:rPr>
          <w:rFonts w:ascii="Arial" w:hAnsi="Arial" w:cs="Arial"/>
        </w:rPr>
        <w:t xml:space="preserve"> rescinded and replaced</w:t>
      </w:r>
      <w:r w:rsidR="00E109EF" w:rsidRPr="00614F7D">
        <w:rPr>
          <w:rFonts w:ascii="Arial" w:hAnsi="Arial" w:cs="Arial"/>
        </w:rPr>
        <w:t xml:space="preserve">. Essential Access Health is prepared to onboard returning providers and </w:t>
      </w:r>
      <w:r w:rsidR="00847917" w:rsidRPr="00614F7D">
        <w:rPr>
          <w:rFonts w:ascii="Arial" w:hAnsi="Arial" w:cs="Arial"/>
        </w:rPr>
        <w:t>enhance their capacity to provide quality family planning services in their communities as soon as possible.</w:t>
      </w:r>
    </w:p>
    <w:p w14:paraId="1B57D6B0" w14:textId="77777777" w:rsidR="000570EB" w:rsidRPr="00614F7D" w:rsidRDefault="00764A9A" w:rsidP="000570EB">
      <w:pPr>
        <w:rPr>
          <w:rFonts w:ascii="Arial" w:hAnsi="Arial" w:cs="Arial"/>
        </w:rPr>
      </w:pPr>
      <w:r w:rsidRPr="00614F7D">
        <w:rPr>
          <w:rFonts w:ascii="Arial" w:hAnsi="Arial" w:cs="Arial"/>
          <w:b/>
        </w:rPr>
        <w:br/>
      </w:r>
      <w:r w:rsidR="000570EB" w:rsidRPr="00614F7D">
        <w:rPr>
          <w:rFonts w:ascii="Arial" w:hAnsi="Arial" w:cs="Arial"/>
          <w:b/>
        </w:rPr>
        <w:t>The Current Regulations Disproportionately Impact Low-Income Individuals, Rural Regions, + BIPOC Communities</w:t>
      </w:r>
    </w:p>
    <w:p w14:paraId="13D3E1FA" w14:textId="77777777" w:rsidR="00950B7A" w:rsidRPr="00614F7D" w:rsidRDefault="008279DF" w:rsidP="00422368">
      <w:pPr>
        <w:rPr>
          <w:rFonts w:ascii="Arial" w:hAnsi="Arial" w:cs="Arial"/>
        </w:rPr>
      </w:pPr>
      <w:r w:rsidRPr="00614F7D">
        <w:rPr>
          <w:rFonts w:ascii="Arial" w:hAnsi="Arial" w:cs="Arial"/>
        </w:rPr>
        <w:t>The Trump-era regulations have had a</w:t>
      </w:r>
      <w:r w:rsidR="00950B7A" w:rsidRPr="00614F7D">
        <w:rPr>
          <w:rFonts w:ascii="Arial" w:hAnsi="Arial" w:cs="Arial"/>
        </w:rPr>
        <w:t xml:space="preserve"> disproportionate impact on low-income, uninsured, and BIPOC communities, and individuals living in rural regions that already face structural and systemic barriers to accessing essential health services. </w:t>
      </w:r>
    </w:p>
    <w:p w14:paraId="4290E499" w14:textId="1F707D09" w:rsidR="00B653C5" w:rsidRPr="00614F7D" w:rsidRDefault="00950B7A" w:rsidP="00422368">
      <w:pPr>
        <w:rPr>
          <w:rFonts w:ascii="Arial" w:hAnsi="Arial" w:cs="Arial"/>
        </w:rPr>
      </w:pPr>
      <w:r w:rsidRPr="00614F7D">
        <w:rPr>
          <w:rFonts w:ascii="Arial" w:hAnsi="Arial" w:cs="Arial"/>
        </w:rPr>
        <w:t xml:space="preserve">According to </w:t>
      </w:r>
      <w:r w:rsidR="00A3494F" w:rsidRPr="00614F7D">
        <w:rPr>
          <w:rFonts w:ascii="Arial" w:hAnsi="Arial" w:cs="Arial"/>
        </w:rPr>
        <w:t xml:space="preserve">the 2019 Title X </w:t>
      </w:r>
      <w:r w:rsidRPr="00614F7D">
        <w:rPr>
          <w:rFonts w:ascii="Arial" w:hAnsi="Arial" w:cs="Arial"/>
        </w:rPr>
        <w:t>Family Planning Annual Report (FPAR), 573,650 fewer Title X patients living under 100% of the federal poverty level (FPL) were served in 2019, compared with FPAR data for the same patient population in 2018. FPAR data also demonstrates that 324,776 fewer uninsured patients were served by the program. The number of BIPOC patients served dramatically decreased as well including nearly 270,000 fewer Latina/o and 130,000 fewer Black Title X patients served.</w:t>
      </w:r>
      <w:r w:rsidR="00B653C5" w:rsidRPr="00614F7D">
        <w:rPr>
          <w:rFonts w:ascii="Arial" w:hAnsi="Arial" w:cs="Arial"/>
        </w:rPr>
        <w:t xml:space="preserve"> </w:t>
      </w:r>
    </w:p>
    <w:p w14:paraId="4B9EA4F0" w14:textId="3979936B" w:rsidR="00950B7A" w:rsidRPr="00614F7D" w:rsidRDefault="00A3494F" w:rsidP="00422368">
      <w:pPr>
        <w:rPr>
          <w:rFonts w:ascii="Arial" w:hAnsi="Arial" w:cs="Arial"/>
        </w:rPr>
      </w:pPr>
      <w:r w:rsidRPr="00614F7D">
        <w:rPr>
          <w:rFonts w:ascii="Arial" w:hAnsi="Arial" w:cs="Arial"/>
        </w:rPr>
        <w:lastRenderedPageBreak/>
        <w:t>Based on Essential Access Health’s Family Planning Annual Reports submitted to OPA, i</w:t>
      </w:r>
      <w:r w:rsidR="00950B7A" w:rsidRPr="00614F7D">
        <w:rPr>
          <w:rFonts w:ascii="Arial" w:hAnsi="Arial" w:cs="Arial"/>
        </w:rPr>
        <w:t>n California</w:t>
      </w:r>
      <w:r w:rsidR="00B653C5" w:rsidRPr="00614F7D">
        <w:rPr>
          <w:rFonts w:ascii="Arial" w:hAnsi="Arial" w:cs="Arial"/>
        </w:rPr>
        <w:t xml:space="preserve"> alone</w:t>
      </w:r>
      <w:r w:rsidR="00950B7A" w:rsidRPr="00614F7D">
        <w:rPr>
          <w:rFonts w:ascii="Arial" w:hAnsi="Arial" w:cs="Arial"/>
        </w:rPr>
        <w:t xml:space="preserve">, </w:t>
      </w:r>
      <w:r w:rsidR="00226CA5" w:rsidRPr="00614F7D">
        <w:rPr>
          <w:rFonts w:ascii="Arial" w:hAnsi="Arial" w:cs="Arial"/>
        </w:rPr>
        <w:t xml:space="preserve">the number of </w:t>
      </w:r>
      <w:r w:rsidR="00B653C5" w:rsidRPr="00614F7D">
        <w:rPr>
          <w:rFonts w:ascii="Arial" w:hAnsi="Arial" w:cs="Arial"/>
        </w:rPr>
        <w:t xml:space="preserve">patients living at or below 100% of FPL fell by 568,202 between 2018 and 2020, and the number of uninsured Californians served by Title was cut by 422,986. During the same time period, the number of </w:t>
      </w:r>
      <w:r w:rsidR="00226CA5" w:rsidRPr="00614F7D">
        <w:rPr>
          <w:rFonts w:ascii="Arial" w:hAnsi="Arial" w:cs="Arial"/>
        </w:rPr>
        <w:t xml:space="preserve">Latina/o patients served dropped by </w:t>
      </w:r>
      <w:r w:rsidR="00B653C5" w:rsidRPr="00614F7D">
        <w:rPr>
          <w:rFonts w:ascii="Arial" w:hAnsi="Arial" w:cs="Arial"/>
        </w:rPr>
        <w:t>389,692 and the number of Black patients served by Title X in the state was reduced by 74,748. In addition, 71,212 fewer patients with Limited English Proficiency received Title X-funded services statewide.</w:t>
      </w:r>
    </w:p>
    <w:p w14:paraId="202A5F7C" w14:textId="77777777" w:rsidR="00422368" w:rsidRPr="00614F7D" w:rsidRDefault="001118A3" w:rsidP="00422368">
      <w:pPr>
        <w:rPr>
          <w:rFonts w:ascii="Arial" w:hAnsi="Arial" w:cs="Arial"/>
        </w:rPr>
      </w:pPr>
      <w:r w:rsidRPr="00614F7D">
        <w:rPr>
          <w:rFonts w:ascii="Arial" w:hAnsi="Arial" w:cs="Arial"/>
        </w:rPr>
        <w:t xml:space="preserve">The California counties that lost a Title X provider as a result of the 2019 regulations are home to large populations of low-income communities and BIPOC individuals that already </w:t>
      </w:r>
      <w:r w:rsidR="00764A9A" w:rsidRPr="00614F7D">
        <w:rPr>
          <w:rFonts w:ascii="Arial" w:hAnsi="Arial" w:cs="Arial"/>
        </w:rPr>
        <w:t xml:space="preserve">face </w:t>
      </w:r>
      <w:r w:rsidRPr="00614F7D">
        <w:rPr>
          <w:rFonts w:ascii="Arial" w:hAnsi="Arial" w:cs="Arial"/>
        </w:rPr>
        <w:t>provider shortages</w:t>
      </w:r>
      <w:r w:rsidR="00764A9A" w:rsidRPr="00614F7D">
        <w:rPr>
          <w:rFonts w:ascii="Arial" w:hAnsi="Arial" w:cs="Arial"/>
        </w:rPr>
        <w:t xml:space="preserve"> and structural and systemic barriers to essential health services</w:t>
      </w:r>
      <w:r w:rsidRPr="00614F7D">
        <w:rPr>
          <w:rFonts w:ascii="Arial" w:hAnsi="Arial" w:cs="Arial"/>
        </w:rPr>
        <w:t>. Counties without a Title X-funded provider are also in regions with disproportionately high rates of unintended pregnancy and STIs, including the Central Valley and Inland Empire.</w:t>
      </w:r>
    </w:p>
    <w:p w14:paraId="149DD8CA" w14:textId="77777777" w:rsidR="00B94458" w:rsidRPr="00614F7D" w:rsidRDefault="00B94458" w:rsidP="00B94458">
      <w:pPr>
        <w:rPr>
          <w:rFonts w:ascii="Arial" w:hAnsi="Arial" w:cs="Arial"/>
          <w:b/>
        </w:rPr>
      </w:pPr>
      <w:r w:rsidRPr="00614F7D">
        <w:rPr>
          <w:rFonts w:ascii="Arial" w:hAnsi="Arial" w:cs="Arial"/>
          <w:b/>
        </w:rPr>
        <w:t>The Proposed Rule Advance</w:t>
      </w:r>
      <w:r w:rsidR="004C4FA1" w:rsidRPr="00614F7D">
        <w:rPr>
          <w:rFonts w:ascii="Arial" w:hAnsi="Arial" w:cs="Arial"/>
          <w:b/>
        </w:rPr>
        <w:t>s</w:t>
      </w:r>
      <w:r w:rsidRPr="00614F7D">
        <w:rPr>
          <w:rFonts w:ascii="Arial" w:hAnsi="Arial" w:cs="Arial"/>
          <w:b/>
        </w:rPr>
        <w:t xml:space="preserve"> Health Access + Equity</w:t>
      </w:r>
      <w:r w:rsidR="004C4FA1" w:rsidRPr="00614F7D">
        <w:rPr>
          <w:rFonts w:ascii="Arial" w:hAnsi="Arial" w:cs="Arial"/>
          <w:b/>
        </w:rPr>
        <w:t xml:space="preserve"> </w:t>
      </w:r>
    </w:p>
    <w:p w14:paraId="06926E77" w14:textId="77777777" w:rsidR="00B9392D" w:rsidRPr="00614F7D" w:rsidRDefault="006713F4" w:rsidP="006713F4">
      <w:pPr>
        <w:pStyle w:val="Default"/>
        <w:jc w:val="both"/>
        <w:rPr>
          <w:rFonts w:ascii="Arial" w:hAnsi="Arial" w:cs="Arial"/>
          <w:color w:val="auto"/>
          <w:sz w:val="22"/>
          <w:szCs w:val="22"/>
        </w:rPr>
      </w:pPr>
      <w:r w:rsidRPr="00614F7D">
        <w:rPr>
          <w:rFonts w:ascii="Arial" w:hAnsi="Arial" w:cs="Arial"/>
          <w:color w:val="auto"/>
          <w:sz w:val="22"/>
          <w:szCs w:val="22"/>
        </w:rPr>
        <w:t>[</w:t>
      </w:r>
      <w:r w:rsidRPr="00614F7D">
        <w:rPr>
          <w:rFonts w:ascii="Arial" w:hAnsi="Arial" w:cs="Arial"/>
          <w:b/>
          <w:bCs/>
          <w:color w:val="auto"/>
          <w:sz w:val="22"/>
          <w:szCs w:val="22"/>
          <w:highlight w:val="cyan"/>
        </w:rPr>
        <w:t>ORGANIZATION NAME</w:t>
      </w:r>
      <w:r w:rsidRPr="00614F7D">
        <w:rPr>
          <w:rFonts w:ascii="Arial" w:hAnsi="Arial" w:cs="Arial"/>
          <w:b/>
          <w:bCs/>
          <w:color w:val="auto"/>
          <w:sz w:val="22"/>
          <w:szCs w:val="22"/>
        </w:rPr>
        <w:t>]</w:t>
      </w:r>
      <w:r w:rsidRPr="00614F7D">
        <w:rPr>
          <w:rFonts w:ascii="Arial" w:hAnsi="Arial" w:cs="Arial"/>
          <w:color w:val="auto"/>
          <w:sz w:val="22"/>
          <w:szCs w:val="22"/>
        </w:rPr>
        <w:t xml:space="preserve"> strongly supports the administration’s em</w:t>
      </w:r>
      <w:r w:rsidR="00B9392D" w:rsidRPr="00614F7D">
        <w:rPr>
          <w:rFonts w:ascii="Arial" w:hAnsi="Arial" w:cs="Arial"/>
          <w:color w:val="auto"/>
          <w:sz w:val="22"/>
          <w:szCs w:val="22"/>
        </w:rPr>
        <w:t xml:space="preserve">phasis on health equity in the Proposed Rule, including </w:t>
      </w:r>
      <w:r w:rsidR="00246271" w:rsidRPr="00614F7D">
        <w:rPr>
          <w:rFonts w:ascii="Arial" w:hAnsi="Arial" w:cs="Arial"/>
          <w:color w:val="auto"/>
          <w:sz w:val="22"/>
          <w:szCs w:val="22"/>
        </w:rPr>
        <w:t>the updates the Proposed R</w:t>
      </w:r>
      <w:r w:rsidRPr="00614F7D">
        <w:rPr>
          <w:rFonts w:ascii="Arial" w:hAnsi="Arial" w:cs="Arial"/>
          <w:color w:val="auto"/>
          <w:sz w:val="22"/>
          <w:szCs w:val="22"/>
        </w:rPr>
        <w:t xml:space="preserve">ule makes to the definitions </w:t>
      </w:r>
      <w:r w:rsidR="00246271" w:rsidRPr="00614F7D">
        <w:rPr>
          <w:rFonts w:ascii="Arial" w:hAnsi="Arial" w:cs="Arial"/>
          <w:color w:val="auto"/>
          <w:sz w:val="22"/>
          <w:szCs w:val="22"/>
        </w:rPr>
        <w:t xml:space="preserve">section of the </w:t>
      </w:r>
      <w:r w:rsidR="00977671" w:rsidRPr="00614F7D">
        <w:rPr>
          <w:rFonts w:ascii="Arial" w:hAnsi="Arial" w:cs="Arial"/>
          <w:color w:val="auto"/>
          <w:sz w:val="22"/>
          <w:szCs w:val="22"/>
        </w:rPr>
        <w:t xml:space="preserve">2000 </w:t>
      </w:r>
      <w:r w:rsidR="00246271" w:rsidRPr="00614F7D">
        <w:rPr>
          <w:rFonts w:ascii="Arial" w:hAnsi="Arial" w:cs="Arial"/>
          <w:color w:val="auto"/>
          <w:sz w:val="22"/>
          <w:szCs w:val="22"/>
        </w:rPr>
        <w:t>Title X regulations</w:t>
      </w:r>
      <w:r w:rsidR="007D7B3A" w:rsidRPr="00614F7D">
        <w:rPr>
          <w:rFonts w:ascii="Arial" w:hAnsi="Arial" w:cs="Arial"/>
          <w:color w:val="auto"/>
          <w:sz w:val="22"/>
          <w:szCs w:val="22"/>
        </w:rPr>
        <w:t xml:space="preserve"> </w:t>
      </w:r>
      <w:r w:rsidR="00977671" w:rsidRPr="00614F7D">
        <w:rPr>
          <w:rFonts w:ascii="Arial" w:hAnsi="Arial" w:cs="Arial"/>
          <w:color w:val="auto"/>
          <w:sz w:val="22"/>
          <w:szCs w:val="22"/>
        </w:rPr>
        <w:t>that</w:t>
      </w:r>
      <w:r w:rsidR="00B9392D" w:rsidRPr="00614F7D">
        <w:rPr>
          <w:rFonts w:ascii="Arial" w:hAnsi="Arial" w:cs="Arial"/>
          <w:color w:val="auto"/>
          <w:sz w:val="22"/>
          <w:szCs w:val="22"/>
        </w:rPr>
        <w:t xml:space="preserve"> name and prioritize </w:t>
      </w:r>
      <w:r w:rsidR="007D7B3A" w:rsidRPr="00614F7D">
        <w:rPr>
          <w:rFonts w:ascii="Arial" w:hAnsi="Arial" w:cs="Arial"/>
          <w:color w:val="auto"/>
          <w:sz w:val="22"/>
          <w:szCs w:val="22"/>
        </w:rPr>
        <w:t>health equity and inclusion</w:t>
      </w:r>
      <w:r w:rsidR="00246271" w:rsidRPr="00614F7D">
        <w:rPr>
          <w:rFonts w:ascii="Arial" w:hAnsi="Arial" w:cs="Arial"/>
          <w:color w:val="auto"/>
          <w:sz w:val="22"/>
          <w:szCs w:val="22"/>
        </w:rPr>
        <w:t>. The added definition</w:t>
      </w:r>
      <w:r w:rsidRPr="00614F7D">
        <w:rPr>
          <w:rFonts w:ascii="Arial" w:hAnsi="Arial" w:cs="Arial"/>
          <w:color w:val="auto"/>
          <w:sz w:val="22"/>
          <w:szCs w:val="22"/>
        </w:rPr>
        <w:t xml:space="preserve"> for health equity </w:t>
      </w:r>
      <w:r w:rsidR="007D7B3A" w:rsidRPr="00614F7D">
        <w:rPr>
          <w:rFonts w:ascii="Arial" w:hAnsi="Arial" w:cs="Arial"/>
          <w:color w:val="auto"/>
          <w:sz w:val="22"/>
          <w:szCs w:val="22"/>
        </w:rPr>
        <w:t xml:space="preserve">underscores the goal of ensuring that all </w:t>
      </w:r>
      <w:r w:rsidR="00246271" w:rsidRPr="00614F7D">
        <w:rPr>
          <w:rFonts w:ascii="Arial" w:hAnsi="Arial" w:cs="Arial"/>
          <w:color w:val="auto"/>
          <w:sz w:val="22"/>
          <w:szCs w:val="22"/>
        </w:rPr>
        <w:t xml:space="preserve">Title X </w:t>
      </w:r>
      <w:r w:rsidR="007D7B3A" w:rsidRPr="00614F7D">
        <w:rPr>
          <w:rFonts w:ascii="Arial" w:hAnsi="Arial" w:cs="Arial"/>
          <w:color w:val="auto"/>
          <w:sz w:val="22"/>
          <w:szCs w:val="22"/>
        </w:rPr>
        <w:t>patients have the</w:t>
      </w:r>
      <w:r w:rsidR="00246271" w:rsidRPr="00614F7D">
        <w:rPr>
          <w:rFonts w:ascii="Arial" w:hAnsi="Arial" w:cs="Arial"/>
          <w:color w:val="auto"/>
          <w:sz w:val="22"/>
          <w:szCs w:val="22"/>
        </w:rPr>
        <w:t xml:space="preserve"> opportunity to attain their full healt</w:t>
      </w:r>
      <w:r w:rsidR="007D7B3A" w:rsidRPr="00614F7D">
        <w:rPr>
          <w:rFonts w:ascii="Arial" w:hAnsi="Arial" w:cs="Arial"/>
          <w:color w:val="auto"/>
          <w:sz w:val="22"/>
          <w:szCs w:val="22"/>
        </w:rPr>
        <w:t xml:space="preserve">h potential. The new inclusion definition affirms that everyone </w:t>
      </w:r>
      <w:r w:rsidR="00977671" w:rsidRPr="00614F7D">
        <w:rPr>
          <w:rFonts w:ascii="Arial" w:hAnsi="Arial" w:cs="Arial"/>
          <w:color w:val="auto"/>
          <w:sz w:val="22"/>
          <w:szCs w:val="22"/>
        </w:rPr>
        <w:t>in need should be able to</w:t>
      </w:r>
      <w:r w:rsidR="007D7B3A" w:rsidRPr="00614F7D">
        <w:rPr>
          <w:rFonts w:ascii="Arial" w:hAnsi="Arial" w:cs="Arial"/>
          <w:color w:val="auto"/>
          <w:sz w:val="22"/>
          <w:szCs w:val="22"/>
        </w:rPr>
        <w:t xml:space="preserve"> actively participate in and benefit from Title X</w:t>
      </w:r>
      <w:r w:rsidR="00977671" w:rsidRPr="00614F7D">
        <w:rPr>
          <w:rFonts w:ascii="Arial" w:hAnsi="Arial" w:cs="Arial"/>
          <w:color w:val="auto"/>
          <w:sz w:val="22"/>
          <w:szCs w:val="22"/>
        </w:rPr>
        <w:t>-funded services</w:t>
      </w:r>
      <w:r w:rsidR="007D7B3A" w:rsidRPr="00614F7D">
        <w:rPr>
          <w:rFonts w:ascii="Arial" w:hAnsi="Arial" w:cs="Arial"/>
          <w:color w:val="auto"/>
          <w:sz w:val="22"/>
          <w:szCs w:val="22"/>
        </w:rPr>
        <w:t xml:space="preserve">. </w:t>
      </w:r>
    </w:p>
    <w:p w14:paraId="3AA47DBC" w14:textId="77777777" w:rsidR="00B9392D" w:rsidRPr="00614F7D" w:rsidRDefault="00B9392D" w:rsidP="006713F4">
      <w:pPr>
        <w:pStyle w:val="Default"/>
        <w:jc w:val="both"/>
        <w:rPr>
          <w:rFonts w:ascii="Arial" w:hAnsi="Arial" w:cs="Arial"/>
          <w:color w:val="auto"/>
          <w:sz w:val="22"/>
          <w:szCs w:val="22"/>
        </w:rPr>
      </w:pPr>
    </w:p>
    <w:p w14:paraId="5378591B" w14:textId="2B0A6EC1" w:rsidR="007D7B3A" w:rsidRPr="00614F7D" w:rsidRDefault="007D7B3A" w:rsidP="006713F4">
      <w:pPr>
        <w:pStyle w:val="Default"/>
        <w:jc w:val="both"/>
        <w:rPr>
          <w:rFonts w:ascii="Arial" w:hAnsi="Arial" w:cs="Arial"/>
          <w:color w:val="auto"/>
          <w:sz w:val="22"/>
          <w:szCs w:val="22"/>
        </w:rPr>
      </w:pPr>
      <w:r w:rsidRPr="00614F7D">
        <w:rPr>
          <w:rFonts w:ascii="Arial" w:hAnsi="Arial" w:cs="Arial"/>
          <w:color w:val="auto"/>
          <w:sz w:val="22"/>
          <w:szCs w:val="22"/>
        </w:rPr>
        <w:t>T</w:t>
      </w:r>
      <w:r w:rsidR="006713F4" w:rsidRPr="00614F7D">
        <w:rPr>
          <w:rFonts w:ascii="Arial" w:hAnsi="Arial" w:cs="Arial"/>
          <w:color w:val="auto"/>
          <w:sz w:val="22"/>
          <w:szCs w:val="22"/>
        </w:rPr>
        <w:t xml:space="preserve">he transition from using the word “women” to “client” is </w:t>
      </w:r>
      <w:r w:rsidR="00B52776" w:rsidRPr="00614F7D">
        <w:rPr>
          <w:rFonts w:ascii="Arial" w:hAnsi="Arial" w:cs="Arial"/>
          <w:color w:val="auto"/>
          <w:sz w:val="22"/>
          <w:szCs w:val="22"/>
        </w:rPr>
        <w:t xml:space="preserve">a positive </w:t>
      </w:r>
      <w:r w:rsidRPr="00614F7D">
        <w:rPr>
          <w:rFonts w:ascii="Arial" w:hAnsi="Arial" w:cs="Arial"/>
          <w:color w:val="auto"/>
          <w:sz w:val="22"/>
          <w:szCs w:val="22"/>
        </w:rPr>
        <w:t>and practical step toward making the program more inclusive</w:t>
      </w:r>
      <w:r w:rsidR="00B52776" w:rsidRPr="00614F7D">
        <w:rPr>
          <w:rFonts w:ascii="Arial" w:hAnsi="Arial" w:cs="Arial"/>
          <w:color w:val="auto"/>
          <w:sz w:val="22"/>
          <w:szCs w:val="22"/>
        </w:rPr>
        <w:t>.</w:t>
      </w:r>
      <w:r w:rsidR="006713F4" w:rsidRPr="00614F7D">
        <w:rPr>
          <w:rFonts w:ascii="Arial" w:hAnsi="Arial" w:cs="Arial"/>
          <w:color w:val="auto"/>
          <w:sz w:val="22"/>
          <w:szCs w:val="22"/>
        </w:rPr>
        <w:t xml:space="preserve"> Gender identity and an individual’s sexual orientation should never be a barrier to rec</w:t>
      </w:r>
      <w:r w:rsidRPr="00614F7D">
        <w:rPr>
          <w:rFonts w:ascii="Arial" w:hAnsi="Arial" w:cs="Arial"/>
          <w:color w:val="auto"/>
          <w:sz w:val="22"/>
          <w:szCs w:val="22"/>
        </w:rPr>
        <w:t xml:space="preserve">eiving </w:t>
      </w:r>
      <w:r w:rsidR="00F64B55" w:rsidRPr="00614F7D">
        <w:rPr>
          <w:rFonts w:ascii="Arial" w:hAnsi="Arial" w:cs="Arial"/>
          <w:color w:val="auto"/>
          <w:sz w:val="22"/>
          <w:szCs w:val="22"/>
        </w:rPr>
        <w:t>essential health care</w:t>
      </w:r>
      <w:r w:rsidRPr="00614F7D">
        <w:rPr>
          <w:rFonts w:ascii="Arial" w:hAnsi="Arial" w:cs="Arial"/>
          <w:color w:val="auto"/>
          <w:sz w:val="22"/>
          <w:szCs w:val="22"/>
        </w:rPr>
        <w:t>. The Proposed Ru</w:t>
      </w:r>
      <w:r w:rsidR="006713F4" w:rsidRPr="00614F7D">
        <w:rPr>
          <w:rFonts w:ascii="Arial" w:hAnsi="Arial" w:cs="Arial"/>
          <w:color w:val="auto"/>
          <w:sz w:val="22"/>
          <w:szCs w:val="22"/>
        </w:rPr>
        <w:t xml:space="preserve">le’s definitions </w:t>
      </w:r>
      <w:r w:rsidRPr="00614F7D">
        <w:rPr>
          <w:rFonts w:ascii="Arial" w:hAnsi="Arial" w:cs="Arial"/>
          <w:color w:val="auto"/>
          <w:sz w:val="22"/>
          <w:szCs w:val="22"/>
        </w:rPr>
        <w:t>also help</w:t>
      </w:r>
      <w:r w:rsidR="006713F4" w:rsidRPr="00614F7D">
        <w:rPr>
          <w:rFonts w:ascii="Arial" w:hAnsi="Arial" w:cs="Arial"/>
          <w:color w:val="auto"/>
          <w:sz w:val="22"/>
          <w:szCs w:val="22"/>
        </w:rPr>
        <w:t xml:space="preserve"> illustrate key aspects of quality care including the importance of</w:t>
      </w:r>
      <w:r w:rsidR="00B52776" w:rsidRPr="00614F7D">
        <w:rPr>
          <w:rFonts w:ascii="Arial" w:hAnsi="Arial" w:cs="Arial"/>
          <w:color w:val="auto"/>
          <w:sz w:val="22"/>
          <w:szCs w:val="22"/>
        </w:rPr>
        <w:t xml:space="preserve"> </w:t>
      </w:r>
      <w:r w:rsidR="006713F4" w:rsidRPr="00614F7D">
        <w:rPr>
          <w:rFonts w:ascii="Arial" w:hAnsi="Arial" w:cs="Arial"/>
          <w:color w:val="auto"/>
          <w:sz w:val="22"/>
          <w:szCs w:val="22"/>
        </w:rPr>
        <w:t xml:space="preserve">client-centeredness; cultural and linguistic appropriateness; and recognition of </w:t>
      </w:r>
      <w:r w:rsidR="00B52776" w:rsidRPr="00614F7D">
        <w:rPr>
          <w:rFonts w:ascii="Arial" w:hAnsi="Arial" w:cs="Arial"/>
          <w:color w:val="auto"/>
          <w:sz w:val="22"/>
          <w:szCs w:val="22"/>
        </w:rPr>
        <w:t>all family types</w:t>
      </w:r>
      <w:r w:rsidR="00173DFC" w:rsidRPr="00614F7D">
        <w:rPr>
          <w:rFonts w:ascii="Arial" w:hAnsi="Arial" w:cs="Arial"/>
          <w:color w:val="auto"/>
          <w:sz w:val="22"/>
          <w:szCs w:val="22"/>
        </w:rPr>
        <w:t xml:space="preserve"> </w:t>
      </w:r>
    </w:p>
    <w:p w14:paraId="4AFF4968" w14:textId="77777777" w:rsidR="007D7B3A" w:rsidRPr="00614F7D" w:rsidRDefault="007D7B3A" w:rsidP="006713F4">
      <w:pPr>
        <w:pStyle w:val="Default"/>
        <w:jc w:val="both"/>
        <w:rPr>
          <w:rFonts w:ascii="Arial" w:hAnsi="Arial" w:cs="Arial"/>
          <w:color w:val="auto"/>
          <w:sz w:val="22"/>
          <w:szCs w:val="22"/>
        </w:rPr>
      </w:pPr>
    </w:p>
    <w:p w14:paraId="3EB00A80" w14:textId="77777777" w:rsidR="006713F4" w:rsidRPr="00614F7D" w:rsidRDefault="00EF1747" w:rsidP="006713F4">
      <w:pPr>
        <w:pStyle w:val="Default"/>
        <w:jc w:val="both"/>
        <w:rPr>
          <w:rFonts w:ascii="Arial" w:hAnsi="Arial" w:cs="Arial"/>
          <w:color w:val="auto"/>
          <w:sz w:val="22"/>
          <w:szCs w:val="22"/>
        </w:rPr>
      </w:pPr>
      <w:r w:rsidRPr="00614F7D">
        <w:rPr>
          <w:rFonts w:ascii="Arial" w:hAnsi="Arial" w:cs="Arial"/>
          <w:color w:val="auto"/>
          <w:sz w:val="22"/>
          <w:szCs w:val="22"/>
        </w:rPr>
        <w:t>New definitions for quality and client-centered care will help ensure that all patients served by Title X receive</w:t>
      </w:r>
      <w:r w:rsidR="009F2896" w:rsidRPr="00614F7D">
        <w:rPr>
          <w:rFonts w:ascii="Arial" w:hAnsi="Arial" w:cs="Arial"/>
          <w:color w:val="auto"/>
          <w:sz w:val="22"/>
          <w:szCs w:val="22"/>
        </w:rPr>
        <w:t xml:space="preserve"> family planning services that are</w:t>
      </w:r>
      <w:r w:rsidRPr="00614F7D">
        <w:rPr>
          <w:rFonts w:ascii="Arial" w:hAnsi="Arial" w:cs="Arial"/>
          <w:color w:val="auto"/>
          <w:sz w:val="22"/>
          <w:szCs w:val="22"/>
        </w:rPr>
        <w:t xml:space="preserve"> respectful of, and responsive to, their personal preferences and needs - </w:t>
      </w:r>
      <w:r w:rsidR="00771E87" w:rsidRPr="00614F7D">
        <w:rPr>
          <w:rFonts w:ascii="Arial" w:hAnsi="Arial" w:cs="Arial"/>
          <w:color w:val="auto"/>
          <w:sz w:val="22"/>
          <w:szCs w:val="22"/>
        </w:rPr>
        <w:t>including</w:t>
      </w:r>
      <w:r w:rsidR="007D7B3A" w:rsidRPr="00614F7D">
        <w:rPr>
          <w:rFonts w:ascii="Arial" w:hAnsi="Arial" w:cs="Arial"/>
          <w:color w:val="auto"/>
          <w:sz w:val="22"/>
          <w:szCs w:val="22"/>
        </w:rPr>
        <w:t xml:space="preserve"> those that have traditionally faced</w:t>
      </w:r>
      <w:r w:rsidR="009F2896" w:rsidRPr="00614F7D">
        <w:rPr>
          <w:rFonts w:ascii="Arial" w:hAnsi="Arial" w:cs="Arial"/>
          <w:color w:val="auto"/>
          <w:sz w:val="22"/>
          <w:szCs w:val="22"/>
        </w:rPr>
        <w:t xml:space="preserve"> systemic and structural</w:t>
      </w:r>
      <w:r w:rsidR="007D7B3A" w:rsidRPr="00614F7D">
        <w:rPr>
          <w:rFonts w:ascii="Arial" w:hAnsi="Arial" w:cs="Arial"/>
          <w:color w:val="auto"/>
          <w:sz w:val="22"/>
          <w:szCs w:val="22"/>
        </w:rPr>
        <w:t xml:space="preserve"> challenges accessing </w:t>
      </w:r>
      <w:r w:rsidR="009F2896" w:rsidRPr="00614F7D">
        <w:rPr>
          <w:rFonts w:ascii="Arial" w:hAnsi="Arial" w:cs="Arial"/>
          <w:color w:val="auto"/>
          <w:sz w:val="22"/>
          <w:szCs w:val="22"/>
        </w:rPr>
        <w:t>care such as</w:t>
      </w:r>
      <w:r w:rsidR="007D7B3A" w:rsidRPr="00614F7D">
        <w:rPr>
          <w:rFonts w:ascii="Arial" w:hAnsi="Arial" w:cs="Arial"/>
          <w:color w:val="auto"/>
          <w:sz w:val="22"/>
          <w:szCs w:val="22"/>
        </w:rPr>
        <w:t xml:space="preserve"> BIPOC</w:t>
      </w:r>
      <w:r w:rsidR="009F2896" w:rsidRPr="00614F7D">
        <w:rPr>
          <w:rFonts w:ascii="Arial" w:hAnsi="Arial" w:cs="Arial"/>
          <w:color w:val="auto"/>
          <w:sz w:val="22"/>
          <w:szCs w:val="22"/>
        </w:rPr>
        <w:t xml:space="preserve"> communities</w:t>
      </w:r>
      <w:r w:rsidR="007D7B3A" w:rsidRPr="00614F7D">
        <w:rPr>
          <w:rFonts w:ascii="Arial" w:hAnsi="Arial" w:cs="Arial"/>
          <w:color w:val="auto"/>
          <w:sz w:val="22"/>
          <w:szCs w:val="22"/>
        </w:rPr>
        <w:t>, lesbian, gay, bisexual, transgender and queer patients, an</w:t>
      </w:r>
      <w:r w:rsidRPr="00614F7D">
        <w:rPr>
          <w:rFonts w:ascii="Arial" w:hAnsi="Arial" w:cs="Arial"/>
          <w:color w:val="auto"/>
          <w:sz w:val="22"/>
          <w:szCs w:val="22"/>
        </w:rPr>
        <w:t>d people living in rural areas.</w:t>
      </w:r>
    </w:p>
    <w:p w14:paraId="028FA3AD" w14:textId="77777777" w:rsidR="006713F4" w:rsidRPr="00614F7D" w:rsidRDefault="006713F4" w:rsidP="006713F4">
      <w:pPr>
        <w:pStyle w:val="Default"/>
        <w:jc w:val="both"/>
        <w:rPr>
          <w:rFonts w:ascii="Arial" w:hAnsi="Arial" w:cs="Arial"/>
          <w:color w:val="auto"/>
          <w:sz w:val="22"/>
          <w:szCs w:val="22"/>
        </w:rPr>
      </w:pPr>
    </w:p>
    <w:p w14:paraId="5B86C8C9" w14:textId="4A47B9DB" w:rsidR="006713F4" w:rsidRPr="00614F7D" w:rsidRDefault="002F7854" w:rsidP="002F7854">
      <w:pPr>
        <w:pStyle w:val="Default"/>
        <w:jc w:val="both"/>
        <w:rPr>
          <w:rFonts w:ascii="Arial" w:hAnsi="Arial" w:cs="Arial"/>
          <w:sz w:val="22"/>
          <w:szCs w:val="22"/>
        </w:rPr>
      </w:pPr>
      <w:r w:rsidRPr="00614F7D">
        <w:rPr>
          <w:rFonts w:ascii="Arial" w:hAnsi="Arial" w:cs="Arial"/>
          <w:sz w:val="22"/>
          <w:szCs w:val="22"/>
        </w:rPr>
        <w:t>The Proposed Rule also</w:t>
      </w:r>
      <w:r w:rsidR="009F2896" w:rsidRPr="00614F7D">
        <w:rPr>
          <w:rFonts w:ascii="Arial" w:hAnsi="Arial" w:cs="Arial"/>
          <w:sz w:val="22"/>
          <w:szCs w:val="22"/>
        </w:rPr>
        <w:t xml:space="preserve"> addresses and advances health </w:t>
      </w:r>
      <w:r w:rsidR="006713F4" w:rsidRPr="00614F7D">
        <w:rPr>
          <w:rFonts w:ascii="Arial" w:hAnsi="Arial" w:cs="Arial"/>
          <w:sz w:val="22"/>
          <w:szCs w:val="22"/>
        </w:rPr>
        <w:t xml:space="preserve">equity </w:t>
      </w:r>
      <w:r w:rsidRPr="00614F7D">
        <w:rPr>
          <w:rFonts w:ascii="Arial" w:hAnsi="Arial" w:cs="Arial"/>
          <w:sz w:val="22"/>
          <w:szCs w:val="22"/>
        </w:rPr>
        <w:t xml:space="preserve">by removing </w:t>
      </w:r>
      <w:r w:rsidR="006713F4" w:rsidRPr="00614F7D">
        <w:rPr>
          <w:rFonts w:ascii="Arial" w:hAnsi="Arial" w:cs="Arial"/>
          <w:sz w:val="22"/>
          <w:szCs w:val="22"/>
        </w:rPr>
        <w:t xml:space="preserve">the 2019 rule’s </w:t>
      </w:r>
      <w:r w:rsidR="00F138F3" w:rsidRPr="00614F7D">
        <w:rPr>
          <w:rFonts w:ascii="Arial" w:hAnsi="Arial" w:cs="Arial"/>
          <w:sz w:val="22"/>
          <w:szCs w:val="22"/>
        </w:rPr>
        <w:t xml:space="preserve">misguided </w:t>
      </w:r>
      <w:r w:rsidR="006713F4" w:rsidRPr="00614F7D">
        <w:rPr>
          <w:rFonts w:ascii="Arial" w:hAnsi="Arial" w:cs="Arial"/>
          <w:sz w:val="22"/>
          <w:szCs w:val="22"/>
        </w:rPr>
        <w:t>definition of “low</w:t>
      </w:r>
      <w:r w:rsidR="00EB7433" w:rsidRPr="00614F7D">
        <w:rPr>
          <w:rFonts w:ascii="Arial" w:hAnsi="Arial" w:cs="Arial"/>
          <w:sz w:val="22"/>
          <w:szCs w:val="22"/>
        </w:rPr>
        <w:t>-</w:t>
      </w:r>
      <w:r w:rsidR="006713F4" w:rsidRPr="00614F7D">
        <w:rPr>
          <w:rFonts w:ascii="Arial" w:hAnsi="Arial" w:cs="Arial"/>
          <w:sz w:val="22"/>
          <w:szCs w:val="22"/>
        </w:rPr>
        <w:t>income</w:t>
      </w:r>
      <w:r w:rsidR="00F138F3" w:rsidRPr="00614F7D">
        <w:rPr>
          <w:rFonts w:ascii="Arial" w:hAnsi="Arial" w:cs="Arial"/>
          <w:sz w:val="22"/>
          <w:szCs w:val="22"/>
        </w:rPr>
        <w:t xml:space="preserve">”. </w:t>
      </w:r>
      <w:r w:rsidRPr="00614F7D">
        <w:rPr>
          <w:rFonts w:ascii="Arial" w:hAnsi="Arial" w:cs="Arial"/>
          <w:sz w:val="22"/>
          <w:szCs w:val="22"/>
        </w:rPr>
        <w:t>The 2019 rule wrongfully diverts limited and critical resources away from the low-income individuals that Title X was designed</w:t>
      </w:r>
      <w:r w:rsidR="00F138F3" w:rsidRPr="00614F7D">
        <w:rPr>
          <w:rFonts w:ascii="Arial" w:hAnsi="Arial" w:cs="Arial"/>
          <w:sz w:val="22"/>
          <w:szCs w:val="22"/>
        </w:rPr>
        <w:t xml:space="preserve"> and mandated by statute</w:t>
      </w:r>
      <w:r w:rsidRPr="00614F7D">
        <w:rPr>
          <w:rFonts w:ascii="Arial" w:hAnsi="Arial" w:cs="Arial"/>
          <w:sz w:val="22"/>
          <w:szCs w:val="22"/>
        </w:rPr>
        <w:t xml:space="preserve"> to serve, by opening the program to employees</w:t>
      </w:r>
      <w:r w:rsidR="00F138F3" w:rsidRPr="00614F7D">
        <w:rPr>
          <w:rFonts w:ascii="Arial" w:hAnsi="Arial" w:cs="Arial"/>
          <w:sz w:val="22"/>
          <w:szCs w:val="22"/>
        </w:rPr>
        <w:t xml:space="preserve"> who are </w:t>
      </w:r>
      <w:r w:rsidRPr="00614F7D">
        <w:rPr>
          <w:rFonts w:ascii="Arial" w:hAnsi="Arial" w:cs="Arial"/>
          <w:sz w:val="22"/>
          <w:szCs w:val="22"/>
        </w:rPr>
        <w:t>denied contraceptive coverage in their employer based health plans – regardless of their income level.</w:t>
      </w:r>
    </w:p>
    <w:p w14:paraId="5CD1B5EA" w14:textId="77777777" w:rsidR="009B7B81" w:rsidRPr="00614F7D" w:rsidRDefault="009B7B81" w:rsidP="002F7854">
      <w:pPr>
        <w:pStyle w:val="Default"/>
        <w:jc w:val="both"/>
        <w:rPr>
          <w:rFonts w:ascii="Arial" w:hAnsi="Arial" w:cs="Arial"/>
          <w:sz w:val="22"/>
          <w:szCs w:val="22"/>
        </w:rPr>
      </w:pPr>
    </w:p>
    <w:p w14:paraId="743CBC41" w14:textId="406C5E92" w:rsidR="009B7B81" w:rsidRPr="00614F7D" w:rsidRDefault="009B7B81" w:rsidP="009B7B81">
      <w:pPr>
        <w:pStyle w:val="Default"/>
        <w:rPr>
          <w:rFonts w:ascii="Arial" w:hAnsi="Arial" w:cs="Arial"/>
          <w:b/>
          <w:bCs/>
          <w:color w:val="auto"/>
          <w:sz w:val="22"/>
          <w:szCs w:val="22"/>
          <w:highlight w:val="yellow"/>
        </w:rPr>
      </w:pPr>
      <w:r w:rsidRPr="00614F7D">
        <w:rPr>
          <w:rFonts w:ascii="Arial" w:hAnsi="Arial" w:cs="Arial"/>
          <w:color w:val="auto"/>
          <w:sz w:val="22"/>
          <w:szCs w:val="22"/>
        </w:rPr>
        <w:t>To advance health equity, HHS must also ensure that the “health care provider”</w:t>
      </w:r>
      <w:r w:rsidR="007F193E" w:rsidRPr="00614F7D">
        <w:rPr>
          <w:rFonts w:ascii="Arial" w:hAnsi="Arial" w:cs="Arial"/>
          <w:color w:val="auto"/>
          <w:sz w:val="22"/>
          <w:szCs w:val="22"/>
        </w:rPr>
        <w:t xml:space="preserve"> definition</w:t>
      </w:r>
      <w:r w:rsidRPr="00614F7D">
        <w:rPr>
          <w:rFonts w:ascii="Arial" w:hAnsi="Arial" w:cs="Arial"/>
          <w:color w:val="auto"/>
          <w:sz w:val="22"/>
          <w:szCs w:val="22"/>
        </w:rPr>
        <w:t xml:space="preserve"> in the Final Rule is not limited to the examples cited by HHS in the Proposed Rule. In 2019, 23% - or more than 1.07 million – of family planning encounters fell under the primary responsibility of service providers </w:t>
      </w:r>
      <w:r w:rsidR="00771E87" w:rsidRPr="00614F7D">
        <w:rPr>
          <w:rFonts w:ascii="Arial" w:hAnsi="Arial" w:cs="Arial"/>
          <w:color w:val="auto"/>
          <w:sz w:val="22"/>
          <w:szCs w:val="22"/>
        </w:rPr>
        <w:t>such as</w:t>
      </w:r>
      <w:r w:rsidRPr="00614F7D">
        <w:rPr>
          <w:rFonts w:ascii="Arial" w:hAnsi="Arial" w:cs="Arial"/>
          <w:color w:val="auto"/>
          <w:sz w:val="22"/>
          <w:szCs w:val="22"/>
        </w:rPr>
        <w:t xml:space="preserve"> Registered Nurses, Licensed Practical Nurses, Health Educators, and Social Workers.</w:t>
      </w:r>
      <w:r w:rsidRPr="00614F7D">
        <w:rPr>
          <w:rStyle w:val="FootnoteReference"/>
          <w:rFonts w:ascii="Arial" w:hAnsi="Arial" w:cs="Arial"/>
          <w:color w:val="auto"/>
          <w:sz w:val="22"/>
          <w:szCs w:val="22"/>
        </w:rPr>
        <w:footnoteReference w:id="4"/>
      </w:r>
      <w:r w:rsidRPr="00614F7D">
        <w:rPr>
          <w:rFonts w:ascii="Arial" w:hAnsi="Arial" w:cs="Arial"/>
          <w:color w:val="auto"/>
          <w:sz w:val="22"/>
          <w:szCs w:val="22"/>
        </w:rPr>
        <w:t xml:space="preserve"> These professionals provide critical support to clinicians in team-based care models typical to modern health care delivery</w:t>
      </w:r>
      <w:r w:rsidR="00A3494F" w:rsidRPr="00614F7D">
        <w:rPr>
          <w:rFonts w:ascii="Arial" w:hAnsi="Arial" w:cs="Arial"/>
          <w:color w:val="auto"/>
          <w:sz w:val="22"/>
          <w:szCs w:val="22"/>
        </w:rPr>
        <w:t xml:space="preserve">. They </w:t>
      </w:r>
      <w:r w:rsidRPr="00614F7D">
        <w:rPr>
          <w:rFonts w:ascii="Arial" w:hAnsi="Arial" w:cs="Arial"/>
          <w:color w:val="auto"/>
          <w:sz w:val="22"/>
          <w:szCs w:val="22"/>
        </w:rPr>
        <w:t xml:space="preserve">are </w:t>
      </w:r>
      <w:r w:rsidR="00A3494F" w:rsidRPr="00614F7D">
        <w:rPr>
          <w:rFonts w:ascii="Arial" w:hAnsi="Arial" w:cs="Arial"/>
          <w:color w:val="auto"/>
          <w:sz w:val="22"/>
          <w:szCs w:val="22"/>
        </w:rPr>
        <w:t xml:space="preserve">also </w:t>
      </w:r>
      <w:r w:rsidRPr="00614F7D">
        <w:rPr>
          <w:rFonts w:ascii="Arial" w:hAnsi="Arial" w:cs="Arial"/>
          <w:color w:val="auto"/>
          <w:sz w:val="22"/>
          <w:szCs w:val="22"/>
        </w:rPr>
        <w:t xml:space="preserve">more likely to be BIPOC, and persistently </w:t>
      </w:r>
      <w:r w:rsidRPr="00614F7D">
        <w:rPr>
          <w:rFonts w:ascii="Arial" w:hAnsi="Arial" w:cs="Arial"/>
          <w:sz w:val="22"/>
          <w:szCs w:val="22"/>
        </w:rPr>
        <w:t xml:space="preserve">underrepresented in health care professions and more reflective </w:t>
      </w:r>
      <w:r w:rsidRPr="00614F7D">
        <w:rPr>
          <w:rStyle w:val="normaltextrun"/>
          <w:rFonts w:ascii="Arial" w:hAnsi="Arial" w:cs="Arial"/>
          <w:sz w:val="22"/>
          <w:szCs w:val="22"/>
          <w:shd w:val="clear" w:color="auto" w:fill="FFFFFF"/>
        </w:rPr>
        <w:t xml:space="preserve">of the Title X </w:t>
      </w:r>
      <w:r w:rsidRPr="00614F7D">
        <w:rPr>
          <w:rStyle w:val="normaltextrun"/>
          <w:rFonts w:ascii="Arial" w:hAnsi="Arial" w:cs="Arial"/>
          <w:sz w:val="22"/>
          <w:szCs w:val="22"/>
          <w:shd w:val="clear" w:color="auto" w:fill="FFFFFF"/>
        </w:rPr>
        <w:lastRenderedPageBreak/>
        <w:t>patient population</w:t>
      </w:r>
      <w:r w:rsidRPr="00614F7D">
        <w:rPr>
          <w:rFonts w:ascii="Arial" w:hAnsi="Arial" w:cs="Arial"/>
          <w:sz w:val="22"/>
          <w:szCs w:val="22"/>
        </w:rPr>
        <w:t>.</w:t>
      </w:r>
      <w:r w:rsidRPr="00614F7D">
        <w:rPr>
          <w:rStyle w:val="FootnoteReference"/>
          <w:rFonts w:ascii="Arial" w:hAnsi="Arial" w:cs="Arial"/>
          <w:sz w:val="22"/>
          <w:szCs w:val="22"/>
        </w:rPr>
        <w:footnoteReference w:id="5"/>
      </w:r>
      <w:r w:rsidRPr="00614F7D">
        <w:rPr>
          <w:rFonts w:ascii="Arial" w:hAnsi="Arial" w:cs="Arial"/>
          <w:sz w:val="22"/>
          <w:szCs w:val="22"/>
        </w:rPr>
        <w:t xml:space="preserve"> </w:t>
      </w:r>
      <w:r w:rsidRPr="00614F7D">
        <w:rPr>
          <w:rFonts w:ascii="Arial" w:hAnsi="Arial" w:cs="Arial"/>
          <w:color w:val="auto"/>
          <w:sz w:val="22"/>
          <w:szCs w:val="22"/>
        </w:rPr>
        <w:t xml:space="preserve"> </w:t>
      </w:r>
      <w:r w:rsidRPr="00614F7D">
        <w:rPr>
          <w:rFonts w:ascii="Arial" w:hAnsi="Arial" w:cs="Arial"/>
          <w:b/>
          <w:bCs/>
          <w:color w:val="auto"/>
          <w:sz w:val="22"/>
          <w:szCs w:val="22"/>
          <w:highlight w:val="cyan"/>
        </w:rPr>
        <w:t>[ORGANIZATION NAME]</w:t>
      </w:r>
      <w:r w:rsidRPr="00614F7D">
        <w:rPr>
          <w:rFonts w:ascii="Arial" w:hAnsi="Arial" w:cs="Arial"/>
          <w:color w:val="auto"/>
          <w:sz w:val="22"/>
          <w:szCs w:val="22"/>
        </w:rPr>
        <w:t xml:space="preserve"> urges HHS to elevate and acknowledge the critical role these health care professionals play in the Title X program and in delivering culturally and linguistically competent, appropriate, and responsive family planning services.</w:t>
      </w:r>
      <w:r w:rsidRPr="00614F7D">
        <w:rPr>
          <w:rFonts w:ascii="Arial" w:hAnsi="Arial" w:cs="Arial"/>
          <w:b/>
          <w:bCs/>
          <w:color w:val="auto"/>
          <w:sz w:val="22"/>
          <w:szCs w:val="22"/>
          <w:highlight w:val="yellow"/>
        </w:rPr>
        <w:t xml:space="preserve"> </w:t>
      </w:r>
    </w:p>
    <w:p w14:paraId="590EF92E" w14:textId="77777777" w:rsidR="009B7B81" w:rsidRPr="00614F7D" w:rsidRDefault="009B7B81" w:rsidP="009B7B81">
      <w:pPr>
        <w:pStyle w:val="Default"/>
        <w:rPr>
          <w:rFonts w:ascii="Arial" w:hAnsi="Arial" w:cs="Arial"/>
          <w:b/>
          <w:bCs/>
          <w:color w:val="auto"/>
          <w:sz w:val="22"/>
          <w:szCs w:val="22"/>
          <w:highlight w:val="yellow"/>
        </w:rPr>
      </w:pPr>
    </w:p>
    <w:p w14:paraId="2E7A4562" w14:textId="77777777" w:rsidR="009B7B81" w:rsidRPr="00614F7D" w:rsidRDefault="009B7B81" w:rsidP="009B7B81">
      <w:pPr>
        <w:pStyle w:val="Default"/>
        <w:rPr>
          <w:rFonts w:ascii="Arial" w:hAnsi="Arial" w:cs="Arial"/>
          <w:color w:val="auto"/>
          <w:sz w:val="22"/>
          <w:szCs w:val="22"/>
        </w:rPr>
      </w:pPr>
      <w:r w:rsidRPr="00614F7D">
        <w:rPr>
          <w:rFonts w:ascii="Arial" w:hAnsi="Arial" w:cs="Arial"/>
          <w:b/>
          <w:bCs/>
          <w:color w:val="auto"/>
          <w:sz w:val="22"/>
          <w:szCs w:val="22"/>
          <w:highlight w:val="cyan"/>
        </w:rPr>
        <w:t>[PLEASE INCLUDE MORE SPECIFIC INFORMATION FROM YOUR HEALTH SETTING, IF AVAILABLE</w:t>
      </w:r>
      <w:r w:rsidRPr="00614F7D">
        <w:rPr>
          <w:rFonts w:ascii="Arial" w:hAnsi="Arial" w:cs="Arial"/>
          <w:color w:val="auto"/>
          <w:sz w:val="22"/>
          <w:szCs w:val="22"/>
          <w:highlight w:val="cyan"/>
        </w:rPr>
        <w:t xml:space="preserve">]. </w:t>
      </w:r>
    </w:p>
    <w:p w14:paraId="23C49B1E" w14:textId="77777777" w:rsidR="00F138F3" w:rsidRPr="00614F7D" w:rsidRDefault="00F138F3" w:rsidP="00B94458">
      <w:pPr>
        <w:rPr>
          <w:rFonts w:ascii="Arial" w:hAnsi="Arial" w:cs="Arial"/>
          <w:b/>
        </w:rPr>
      </w:pPr>
    </w:p>
    <w:p w14:paraId="487F918F" w14:textId="77777777" w:rsidR="00B94458" w:rsidRPr="00614F7D" w:rsidRDefault="00B94458" w:rsidP="00B94458">
      <w:pPr>
        <w:rPr>
          <w:rFonts w:ascii="Arial" w:hAnsi="Arial" w:cs="Arial"/>
          <w:b/>
        </w:rPr>
      </w:pPr>
      <w:r w:rsidRPr="00614F7D">
        <w:rPr>
          <w:rFonts w:ascii="Arial" w:hAnsi="Arial" w:cs="Arial"/>
          <w:b/>
        </w:rPr>
        <w:t>The Proposed Rule Restores Title X’s Commitment to Quality Family Planning</w:t>
      </w:r>
      <w:r w:rsidR="004A6961" w:rsidRPr="00614F7D">
        <w:rPr>
          <w:rFonts w:ascii="Arial" w:hAnsi="Arial" w:cs="Arial"/>
          <w:b/>
        </w:rPr>
        <w:t xml:space="preserve"> + Nationally Recognized Standards of Care</w:t>
      </w:r>
    </w:p>
    <w:p w14:paraId="60FFF59C" w14:textId="6568B689" w:rsidR="004A6961" w:rsidRPr="00614F7D" w:rsidRDefault="005B65CA" w:rsidP="004A6961">
      <w:pPr>
        <w:pStyle w:val="Default"/>
        <w:rPr>
          <w:rFonts w:ascii="Arial" w:hAnsi="Arial" w:cs="Arial"/>
          <w:sz w:val="22"/>
          <w:szCs w:val="22"/>
        </w:rPr>
      </w:pPr>
      <w:r w:rsidRPr="00614F7D">
        <w:rPr>
          <w:rFonts w:ascii="Arial" w:hAnsi="Arial" w:cs="Arial"/>
          <w:sz w:val="22"/>
          <w:szCs w:val="22"/>
        </w:rPr>
        <w:t>In 1970,</w:t>
      </w:r>
      <w:r w:rsidR="004A6961" w:rsidRPr="00614F7D">
        <w:rPr>
          <w:rFonts w:ascii="Arial" w:hAnsi="Arial" w:cs="Arial"/>
          <w:sz w:val="22"/>
          <w:szCs w:val="22"/>
        </w:rPr>
        <w:t xml:space="preserve"> </w:t>
      </w:r>
      <w:r w:rsidRPr="00614F7D">
        <w:rPr>
          <w:rFonts w:ascii="Arial" w:hAnsi="Arial" w:cs="Arial"/>
          <w:sz w:val="22"/>
          <w:szCs w:val="22"/>
        </w:rPr>
        <w:t xml:space="preserve">Republican </w:t>
      </w:r>
      <w:r w:rsidR="004A6961" w:rsidRPr="00614F7D">
        <w:rPr>
          <w:rFonts w:ascii="Arial" w:hAnsi="Arial" w:cs="Arial"/>
          <w:sz w:val="22"/>
          <w:szCs w:val="22"/>
        </w:rPr>
        <w:t>President Richard M. Nixon called on Congress to “establish as a national goal the provision of adequate family planning services … to all those who wa</w:t>
      </w:r>
      <w:r w:rsidR="00A0237C" w:rsidRPr="00614F7D">
        <w:rPr>
          <w:rFonts w:ascii="Arial" w:hAnsi="Arial" w:cs="Arial"/>
          <w:sz w:val="22"/>
          <w:szCs w:val="22"/>
        </w:rPr>
        <w:t>nt them but cannot afford them</w:t>
      </w:r>
      <w:r w:rsidR="004A6961" w:rsidRPr="00614F7D">
        <w:rPr>
          <w:rFonts w:ascii="Arial" w:hAnsi="Arial" w:cs="Arial"/>
          <w:sz w:val="22"/>
          <w:szCs w:val="22"/>
        </w:rPr>
        <w:t>.”</w:t>
      </w:r>
      <w:r w:rsidR="004A6961" w:rsidRPr="00614F7D">
        <w:rPr>
          <w:rStyle w:val="FootnoteReference"/>
          <w:rFonts w:ascii="Arial" w:hAnsi="Arial" w:cs="Arial"/>
          <w:sz w:val="22"/>
          <w:szCs w:val="22"/>
        </w:rPr>
        <w:footnoteReference w:id="6"/>
      </w:r>
      <w:r w:rsidR="00F138F3" w:rsidRPr="00614F7D">
        <w:rPr>
          <w:rFonts w:ascii="Arial" w:hAnsi="Arial" w:cs="Arial"/>
          <w:sz w:val="22"/>
          <w:szCs w:val="22"/>
        </w:rPr>
        <w:t xml:space="preserve"> </w:t>
      </w:r>
      <w:r w:rsidR="004A6961" w:rsidRPr="00614F7D">
        <w:rPr>
          <w:rFonts w:ascii="Arial" w:hAnsi="Arial" w:cs="Arial"/>
          <w:sz w:val="22"/>
          <w:szCs w:val="22"/>
        </w:rPr>
        <w:t xml:space="preserve">Congress responded </w:t>
      </w:r>
      <w:r w:rsidR="00A0237C" w:rsidRPr="00614F7D">
        <w:rPr>
          <w:rFonts w:ascii="Arial" w:hAnsi="Arial" w:cs="Arial"/>
          <w:sz w:val="22"/>
          <w:szCs w:val="22"/>
        </w:rPr>
        <w:t>and enacted</w:t>
      </w:r>
      <w:r w:rsidR="004A6961" w:rsidRPr="00614F7D">
        <w:rPr>
          <w:rFonts w:ascii="Arial" w:hAnsi="Arial" w:cs="Arial"/>
          <w:sz w:val="22"/>
          <w:szCs w:val="22"/>
        </w:rPr>
        <w:t xml:space="preserve"> Title X to </w:t>
      </w:r>
      <w:r w:rsidR="00A07A65" w:rsidRPr="00614F7D">
        <w:rPr>
          <w:rFonts w:ascii="Arial" w:hAnsi="Arial" w:cs="Arial"/>
          <w:sz w:val="22"/>
          <w:szCs w:val="22"/>
        </w:rPr>
        <w:t>create</w:t>
      </w:r>
      <w:r w:rsidR="004A6961" w:rsidRPr="00614F7D">
        <w:rPr>
          <w:rFonts w:ascii="Arial" w:hAnsi="Arial" w:cs="Arial"/>
          <w:sz w:val="22"/>
          <w:szCs w:val="22"/>
        </w:rPr>
        <w:t xml:space="preserve"> a comprehensive family planning </w:t>
      </w:r>
      <w:r w:rsidR="00A0237C" w:rsidRPr="00614F7D">
        <w:rPr>
          <w:rFonts w:ascii="Arial" w:hAnsi="Arial" w:cs="Arial"/>
          <w:sz w:val="22"/>
          <w:szCs w:val="22"/>
        </w:rPr>
        <w:t xml:space="preserve">program </w:t>
      </w:r>
      <w:r w:rsidR="00F138F3" w:rsidRPr="00614F7D">
        <w:rPr>
          <w:rFonts w:ascii="Arial" w:hAnsi="Arial" w:cs="Arial"/>
          <w:sz w:val="22"/>
          <w:szCs w:val="22"/>
        </w:rPr>
        <w:t>and</w:t>
      </w:r>
      <w:r w:rsidR="00A0237C" w:rsidRPr="00614F7D">
        <w:rPr>
          <w:rFonts w:ascii="Arial" w:hAnsi="Arial" w:cs="Arial"/>
          <w:sz w:val="22"/>
          <w:szCs w:val="22"/>
        </w:rPr>
        <w:t xml:space="preserve"> make</w:t>
      </w:r>
      <w:r w:rsidR="004A6961" w:rsidRPr="00614F7D">
        <w:rPr>
          <w:rFonts w:ascii="Arial" w:hAnsi="Arial" w:cs="Arial"/>
          <w:sz w:val="22"/>
          <w:szCs w:val="22"/>
        </w:rPr>
        <w:t xml:space="preserve"> quality </w:t>
      </w:r>
      <w:r w:rsidR="00F138F3" w:rsidRPr="00614F7D">
        <w:rPr>
          <w:rFonts w:ascii="Arial" w:hAnsi="Arial" w:cs="Arial"/>
          <w:sz w:val="22"/>
          <w:szCs w:val="22"/>
        </w:rPr>
        <w:t xml:space="preserve">contraceptive and related </w:t>
      </w:r>
      <w:r w:rsidR="004A6961" w:rsidRPr="00614F7D">
        <w:rPr>
          <w:rFonts w:ascii="Arial" w:hAnsi="Arial" w:cs="Arial"/>
          <w:sz w:val="22"/>
          <w:szCs w:val="22"/>
        </w:rPr>
        <w:t xml:space="preserve">services readily available to those </w:t>
      </w:r>
      <w:r w:rsidR="00A0237C" w:rsidRPr="00614F7D">
        <w:rPr>
          <w:rFonts w:ascii="Arial" w:hAnsi="Arial" w:cs="Arial"/>
          <w:sz w:val="22"/>
          <w:szCs w:val="22"/>
        </w:rPr>
        <w:t>with low-incomes</w:t>
      </w:r>
      <w:r w:rsidR="004A6961" w:rsidRPr="00614F7D">
        <w:rPr>
          <w:rFonts w:ascii="Arial" w:hAnsi="Arial" w:cs="Arial"/>
          <w:sz w:val="22"/>
          <w:szCs w:val="22"/>
        </w:rPr>
        <w:t>.</w:t>
      </w:r>
      <w:r w:rsidR="004A6961" w:rsidRPr="00614F7D">
        <w:rPr>
          <w:rStyle w:val="FootnoteReference"/>
          <w:rFonts w:ascii="Arial" w:hAnsi="Arial" w:cs="Arial"/>
          <w:sz w:val="22"/>
          <w:szCs w:val="22"/>
        </w:rPr>
        <w:footnoteReference w:id="7"/>
      </w:r>
      <w:r w:rsidR="004A6961" w:rsidRPr="00614F7D">
        <w:rPr>
          <w:rFonts w:ascii="Arial" w:hAnsi="Arial" w:cs="Arial"/>
          <w:sz w:val="22"/>
          <w:szCs w:val="22"/>
        </w:rPr>
        <w:t xml:space="preserve"> </w:t>
      </w:r>
      <w:r w:rsidRPr="00614F7D">
        <w:rPr>
          <w:rFonts w:ascii="Arial" w:hAnsi="Arial" w:cs="Arial"/>
          <w:sz w:val="22"/>
          <w:szCs w:val="22"/>
        </w:rPr>
        <w:t>Title X was established with strong bi-partisan support to make “‘comprehensive family planning services readily available to all persons desiring such services.”</w:t>
      </w:r>
      <w:r w:rsidRPr="00614F7D">
        <w:rPr>
          <w:rStyle w:val="FootnoteReference"/>
          <w:rFonts w:ascii="Arial" w:hAnsi="Arial" w:cs="Arial"/>
          <w:sz w:val="22"/>
          <w:szCs w:val="22"/>
        </w:rPr>
        <w:footnoteReference w:id="8"/>
      </w:r>
    </w:p>
    <w:p w14:paraId="567E59A2" w14:textId="77777777" w:rsidR="004A6961" w:rsidRPr="00614F7D" w:rsidRDefault="004A6961" w:rsidP="004A6961">
      <w:pPr>
        <w:pStyle w:val="Default"/>
        <w:jc w:val="both"/>
        <w:rPr>
          <w:rFonts w:ascii="Arial" w:hAnsi="Arial" w:cs="Arial"/>
          <w:sz w:val="22"/>
          <w:szCs w:val="22"/>
        </w:rPr>
      </w:pPr>
    </w:p>
    <w:p w14:paraId="48416E46" w14:textId="77777777" w:rsidR="003E5C3F" w:rsidRPr="00614F7D" w:rsidRDefault="00317FB2" w:rsidP="004A6961">
      <w:pPr>
        <w:pStyle w:val="Default"/>
        <w:jc w:val="both"/>
        <w:rPr>
          <w:rFonts w:ascii="Arial" w:hAnsi="Arial" w:cs="Arial"/>
          <w:sz w:val="22"/>
          <w:szCs w:val="22"/>
        </w:rPr>
      </w:pPr>
      <w:r w:rsidRPr="00614F7D">
        <w:rPr>
          <w:rFonts w:ascii="Arial" w:hAnsi="Arial" w:cs="Arial"/>
          <w:sz w:val="22"/>
          <w:szCs w:val="22"/>
        </w:rPr>
        <w:t>The</w:t>
      </w:r>
      <w:r w:rsidR="005B65CA" w:rsidRPr="00614F7D">
        <w:rPr>
          <w:rFonts w:ascii="Arial" w:hAnsi="Arial" w:cs="Arial"/>
          <w:sz w:val="22"/>
          <w:szCs w:val="22"/>
        </w:rPr>
        <w:t xml:space="preserve"> Trump Administration’s</w:t>
      </w:r>
      <w:r w:rsidRPr="00614F7D">
        <w:rPr>
          <w:rFonts w:ascii="Arial" w:hAnsi="Arial" w:cs="Arial"/>
          <w:sz w:val="22"/>
          <w:szCs w:val="22"/>
        </w:rPr>
        <w:t xml:space="preserve"> 2019 rule undermines</w:t>
      </w:r>
      <w:r w:rsidR="00FC2B75" w:rsidRPr="00614F7D">
        <w:rPr>
          <w:rFonts w:ascii="Arial" w:hAnsi="Arial" w:cs="Arial"/>
          <w:sz w:val="22"/>
          <w:szCs w:val="22"/>
        </w:rPr>
        <w:t xml:space="preserve"> t</w:t>
      </w:r>
      <w:r w:rsidRPr="00614F7D">
        <w:rPr>
          <w:rFonts w:ascii="Arial" w:hAnsi="Arial" w:cs="Arial"/>
          <w:sz w:val="22"/>
          <w:szCs w:val="22"/>
        </w:rPr>
        <w:t>he program’s Congressional</w:t>
      </w:r>
      <w:r w:rsidR="00FC2B75" w:rsidRPr="00614F7D">
        <w:rPr>
          <w:rFonts w:ascii="Arial" w:hAnsi="Arial" w:cs="Arial"/>
          <w:sz w:val="22"/>
          <w:szCs w:val="22"/>
        </w:rPr>
        <w:t xml:space="preserve"> mandate in a number of ways</w:t>
      </w:r>
      <w:r w:rsidR="00F138F3" w:rsidRPr="00614F7D">
        <w:rPr>
          <w:rFonts w:ascii="Arial" w:hAnsi="Arial" w:cs="Arial"/>
          <w:sz w:val="22"/>
          <w:szCs w:val="22"/>
        </w:rPr>
        <w:t xml:space="preserve"> and must be rescinded and replaced as soon as possible to restore Title X’s commitment to quality family planning and nationally recognized standards of care</w:t>
      </w:r>
      <w:r w:rsidR="00FC2B75" w:rsidRPr="00614F7D">
        <w:rPr>
          <w:rFonts w:ascii="Arial" w:hAnsi="Arial" w:cs="Arial"/>
          <w:sz w:val="22"/>
          <w:szCs w:val="22"/>
        </w:rPr>
        <w:t xml:space="preserve">. </w:t>
      </w:r>
    </w:p>
    <w:p w14:paraId="113045C7" w14:textId="77777777" w:rsidR="003E5C3F" w:rsidRPr="00614F7D" w:rsidRDefault="003E5C3F" w:rsidP="004A6961">
      <w:pPr>
        <w:pStyle w:val="Default"/>
        <w:jc w:val="both"/>
        <w:rPr>
          <w:rFonts w:ascii="Arial" w:hAnsi="Arial" w:cs="Arial"/>
          <w:sz w:val="22"/>
          <w:szCs w:val="22"/>
        </w:rPr>
      </w:pPr>
    </w:p>
    <w:p w14:paraId="03F1AEAD" w14:textId="77777777" w:rsidR="00861D56" w:rsidRPr="00614F7D" w:rsidRDefault="00FC2B75" w:rsidP="004A6961">
      <w:pPr>
        <w:pStyle w:val="Default"/>
        <w:jc w:val="both"/>
        <w:rPr>
          <w:rFonts w:ascii="Arial" w:hAnsi="Arial" w:cs="Arial"/>
          <w:sz w:val="22"/>
          <w:szCs w:val="22"/>
        </w:rPr>
      </w:pPr>
      <w:r w:rsidRPr="00614F7D">
        <w:rPr>
          <w:rFonts w:ascii="Arial" w:hAnsi="Arial" w:cs="Arial"/>
          <w:sz w:val="22"/>
          <w:szCs w:val="22"/>
        </w:rPr>
        <w:t xml:space="preserve">The current rule: 1) Violates medical ethics standards; 2) Denies Title X patients complete and unbiased information about their pregnancy options; </w:t>
      </w:r>
      <w:r w:rsidR="00317FB2" w:rsidRPr="00614F7D">
        <w:rPr>
          <w:rFonts w:ascii="Arial" w:hAnsi="Arial" w:cs="Arial"/>
          <w:sz w:val="22"/>
          <w:szCs w:val="22"/>
        </w:rPr>
        <w:t>3) Disrespects the health needs and personal decisions of Title X patients</w:t>
      </w:r>
      <w:r w:rsidR="00F138F3" w:rsidRPr="00614F7D">
        <w:rPr>
          <w:rFonts w:ascii="Arial" w:hAnsi="Arial" w:cs="Arial"/>
          <w:sz w:val="22"/>
          <w:szCs w:val="22"/>
        </w:rPr>
        <w:t>; 4) D</w:t>
      </w:r>
      <w:r w:rsidR="00317FB2" w:rsidRPr="00614F7D">
        <w:rPr>
          <w:rFonts w:ascii="Arial" w:hAnsi="Arial" w:cs="Arial"/>
          <w:sz w:val="22"/>
          <w:szCs w:val="22"/>
        </w:rPr>
        <w:t xml:space="preserve">elays access to desired </w:t>
      </w:r>
      <w:r w:rsidR="00F138F3" w:rsidRPr="00614F7D">
        <w:rPr>
          <w:rFonts w:ascii="Arial" w:hAnsi="Arial" w:cs="Arial"/>
          <w:sz w:val="22"/>
          <w:szCs w:val="22"/>
        </w:rPr>
        <w:t>and time-sensitive care; 5</w:t>
      </w:r>
      <w:r w:rsidRPr="00614F7D">
        <w:rPr>
          <w:rFonts w:ascii="Arial" w:hAnsi="Arial" w:cs="Arial"/>
          <w:sz w:val="22"/>
          <w:szCs w:val="22"/>
        </w:rPr>
        <w:t xml:space="preserve">) </w:t>
      </w:r>
      <w:r w:rsidR="003E5C3F" w:rsidRPr="00614F7D">
        <w:rPr>
          <w:rFonts w:ascii="Arial" w:hAnsi="Arial" w:cs="Arial"/>
          <w:sz w:val="22"/>
          <w:szCs w:val="22"/>
        </w:rPr>
        <w:t>Requires</w:t>
      </w:r>
      <w:r w:rsidRPr="00614F7D">
        <w:rPr>
          <w:rFonts w:ascii="Arial" w:hAnsi="Arial" w:cs="Arial"/>
          <w:sz w:val="22"/>
          <w:szCs w:val="22"/>
        </w:rPr>
        <w:t xml:space="preserve"> onerous and cost-prohibitive </w:t>
      </w:r>
      <w:r w:rsidR="003E5C3F" w:rsidRPr="00614F7D">
        <w:rPr>
          <w:rFonts w:ascii="Arial" w:hAnsi="Arial" w:cs="Arial"/>
          <w:sz w:val="22"/>
          <w:szCs w:val="22"/>
        </w:rPr>
        <w:t>physical separation requirements</w:t>
      </w:r>
      <w:r w:rsidRPr="00614F7D">
        <w:rPr>
          <w:rFonts w:ascii="Arial" w:hAnsi="Arial" w:cs="Arial"/>
          <w:sz w:val="22"/>
          <w:szCs w:val="22"/>
        </w:rPr>
        <w:t xml:space="preserve"> </w:t>
      </w:r>
      <w:r w:rsidR="003E5C3F" w:rsidRPr="00614F7D">
        <w:rPr>
          <w:rFonts w:ascii="Arial" w:hAnsi="Arial" w:cs="Arial"/>
          <w:sz w:val="22"/>
          <w:szCs w:val="22"/>
        </w:rPr>
        <w:t xml:space="preserve">that </w:t>
      </w:r>
      <w:r w:rsidRPr="00614F7D">
        <w:rPr>
          <w:rFonts w:ascii="Arial" w:hAnsi="Arial" w:cs="Arial"/>
          <w:sz w:val="22"/>
          <w:szCs w:val="22"/>
        </w:rPr>
        <w:t>conflict with standards of care</w:t>
      </w:r>
      <w:r w:rsidR="003E5C3F" w:rsidRPr="00614F7D">
        <w:rPr>
          <w:rFonts w:ascii="Arial" w:hAnsi="Arial" w:cs="Arial"/>
          <w:sz w:val="22"/>
          <w:szCs w:val="22"/>
        </w:rPr>
        <w:t xml:space="preserve"> and have forced qualified family planning providers out of the program</w:t>
      </w:r>
      <w:r w:rsidRPr="00614F7D">
        <w:rPr>
          <w:rFonts w:ascii="Arial" w:hAnsi="Arial" w:cs="Arial"/>
          <w:sz w:val="22"/>
          <w:szCs w:val="22"/>
        </w:rPr>
        <w:t xml:space="preserve">; </w:t>
      </w:r>
      <w:r w:rsidR="003E5C3F" w:rsidRPr="00614F7D">
        <w:rPr>
          <w:rFonts w:ascii="Arial" w:hAnsi="Arial" w:cs="Arial"/>
          <w:sz w:val="22"/>
          <w:szCs w:val="22"/>
        </w:rPr>
        <w:t>6</w:t>
      </w:r>
      <w:r w:rsidRPr="00614F7D">
        <w:rPr>
          <w:rFonts w:ascii="Arial" w:hAnsi="Arial" w:cs="Arial"/>
          <w:sz w:val="22"/>
          <w:szCs w:val="22"/>
        </w:rPr>
        <w:t>) Eliminates</w:t>
      </w:r>
      <w:r w:rsidR="004A6961" w:rsidRPr="00614F7D">
        <w:rPr>
          <w:rFonts w:ascii="Arial" w:hAnsi="Arial" w:cs="Arial"/>
          <w:sz w:val="22"/>
          <w:szCs w:val="22"/>
        </w:rPr>
        <w:t xml:space="preserve"> the term “medically approved” from the longstanding regulatory requirement that projects provide “a broad range of acceptable and effective medically approved family planning methods;”</w:t>
      </w:r>
      <w:r w:rsidR="004A6961" w:rsidRPr="00614F7D">
        <w:rPr>
          <w:rStyle w:val="FootnoteReference"/>
          <w:rFonts w:ascii="Arial" w:hAnsi="Arial" w:cs="Arial"/>
          <w:sz w:val="22"/>
          <w:szCs w:val="22"/>
        </w:rPr>
        <w:footnoteReference w:id="9"/>
      </w:r>
      <w:r w:rsidR="003E5C3F" w:rsidRPr="00614F7D">
        <w:rPr>
          <w:rFonts w:ascii="Arial" w:hAnsi="Arial" w:cs="Arial"/>
          <w:sz w:val="22"/>
          <w:szCs w:val="22"/>
        </w:rPr>
        <w:t xml:space="preserve"> 7</w:t>
      </w:r>
      <w:r w:rsidRPr="00614F7D">
        <w:rPr>
          <w:rFonts w:ascii="Arial" w:hAnsi="Arial" w:cs="Arial"/>
          <w:sz w:val="22"/>
          <w:szCs w:val="22"/>
        </w:rPr>
        <w:t>) Includes</w:t>
      </w:r>
      <w:r w:rsidR="004A6961" w:rsidRPr="00614F7D">
        <w:rPr>
          <w:rFonts w:ascii="Arial" w:hAnsi="Arial" w:cs="Arial"/>
          <w:sz w:val="22"/>
          <w:szCs w:val="22"/>
        </w:rPr>
        <w:t xml:space="preserve"> overly permissive language that opened the door to participation in the program by providers who object to </w:t>
      </w:r>
      <w:r w:rsidR="00861D56" w:rsidRPr="00614F7D">
        <w:rPr>
          <w:rFonts w:ascii="Arial" w:hAnsi="Arial" w:cs="Arial"/>
          <w:sz w:val="22"/>
          <w:szCs w:val="22"/>
        </w:rPr>
        <w:t xml:space="preserve">contraception and the </w:t>
      </w:r>
      <w:r w:rsidR="004A6961" w:rsidRPr="00614F7D">
        <w:rPr>
          <w:rFonts w:ascii="Arial" w:hAnsi="Arial" w:cs="Arial"/>
          <w:sz w:val="22"/>
          <w:szCs w:val="22"/>
        </w:rPr>
        <w:t xml:space="preserve">fundamental tenets of the Title X program, and </w:t>
      </w:r>
      <w:r w:rsidR="003E5C3F" w:rsidRPr="00614F7D">
        <w:rPr>
          <w:rFonts w:ascii="Arial" w:hAnsi="Arial" w:cs="Arial"/>
          <w:sz w:val="22"/>
          <w:szCs w:val="22"/>
        </w:rPr>
        <w:t>8</w:t>
      </w:r>
      <w:r w:rsidR="00317FB2" w:rsidRPr="00614F7D">
        <w:rPr>
          <w:rFonts w:ascii="Arial" w:hAnsi="Arial" w:cs="Arial"/>
          <w:sz w:val="22"/>
          <w:szCs w:val="22"/>
        </w:rPr>
        <w:t>) Diverges</w:t>
      </w:r>
      <w:r w:rsidR="004A6961" w:rsidRPr="00614F7D">
        <w:rPr>
          <w:rFonts w:ascii="Arial" w:hAnsi="Arial" w:cs="Arial"/>
          <w:sz w:val="22"/>
          <w:szCs w:val="22"/>
        </w:rPr>
        <w:t xml:space="preserve"> from </w:t>
      </w:r>
      <w:r w:rsidR="00317FB2" w:rsidRPr="00614F7D">
        <w:rPr>
          <w:rFonts w:ascii="Arial" w:hAnsi="Arial" w:cs="Arial"/>
          <w:sz w:val="22"/>
          <w:szCs w:val="22"/>
        </w:rPr>
        <w:t xml:space="preserve">and </w:t>
      </w:r>
      <w:r w:rsidR="003E5C3F" w:rsidRPr="00614F7D">
        <w:rPr>
          <w:rFonts w:ascii="Arial" w:hAnsi="Arial" w:cs="Arial"/>
          <w:sz w:val="22"/>
          <w:szCs w:val="22"/>
        </w:rPr>
        <w:t xml:space="preserve">disregards </w:t>
      </w:r>
      <w:r w:rsidR="004A6961" w:rsidRPr="00614F7D">
        <w:rPr>
          <w:rFonts w:ascii="Arial" w:hAnsi="Arial" w:cs="Arial"/>
          <w:sz w:val="22"/>
          <w:szCs w:val="22"/>
        </w:rPr>
        <w:t xml:space="preserve">nationally recognized clinical standards, the Quality Family Planning (“the QFP”) guidelines, published by the Office of Population Affairs and the </w:t>
      </w:r>
      <w:r w:rsidR="00317FB2" w:rsidRPr="00614F7D">
        <w:rPr>
          <w:rFonts w:ascii="Arial" w:hAnsi="Arial" w:cs="Arial"/>
          <w:sz w:val="22"/>
          <w:szCs w:val="22"/>
        </w:rPr>
        <w:t>C</w:t>
      </w:r>
      <w:r w:rsidR="00F028AF" w:rsidRPr="00614F7D">
        <w:rPr>
          <w:rFonts w:ascii="Arial" w:hAnsi="Arial" w:cs="Arial"/>
          <w:sz w:val="22"/>
          <w:szCs w:val="22"/>
        </w:rPr>
        <w:t xml:space="preserve">enters for </w:t>
      </w:r>
      <w:r w:rsidR="00317FB2" w:rsidRPr="00614F7D">
        <w:rPr>
          <w:rFonts w:ascii="Arial" w:hAnsi="Arial" w:cs="Arial"/>
          <w:sz w:val="22"/>
          <w:szCs w:val="22"/>
        </w:rPr>
        <w:t>D</w:t>
      </w:r>
      <w:r w:rsidR="00F028AF" w:rsidRPr="00614F7D">
        <w:rPr>
          <w:rFonts w:ascii="Arial" w:hAnsi="Arial" w:cs="Arial"/>
          <w:sz w:val="22"/>
          <w:szCs w:val="22"/>
        </w:rPr>
        <w:t xml:space="preserve">isease </w:t>
      </w:r>
      <w:r w:rsidR="00317FB2" w:rsidRPr="00614F7D">
        <w:rPr>
          <w:rFonts w:ascii="Arial" w:hAnsi="Arial" w:cs="Arial"/>
          <w:sz w:val="22"/>
          <w:szCs w:val="22"/>
        </w:rPr>
        <w:t>C</w:t>
      </w:r>
      <w:r w:rsidR="00F028AF" w:rsidRPr="00614F7D">
        <w:rPr>
          <w:rFonts w:ascii="Arial" w:hAnsi="Arial" w:cs="Arial"/>
          <w:sz w:val="22"/>
          <w:szCs w:val="22"/>
        </w:rPr>
        <w:t>ontrol and Prevention (CDC)</w:t>
      </w:r>
      <w:r w:rsidR="004A6961" w:rsidRPr="00614F7D">
        <w:rPr>
          <w:rFonts w:ascii="Arial" w:hAnsi="Arial" w:cs="Arial"/>
          <w:sz w:val="22"/>
          <w:szCs w:val="22"/>
        </w:rPr>
        <w:t xml:space="preserve"> in 2014. </w:t>
      </w:r>
    </w:p>
    <w:p w14:paraId="69C6CBFB" w14:textId="77777777" w:rsidR="004A6961" w:rsidRPr="00614F7D" w:rsidRDefault="004A6961" w:rsidP="004A6961">
      <w:pPr>
        <w:pStyle w:val="Default"/>
        <w:jc w:val="both"/>
        <w:rPr>
          <w:rFonts w:ascii="Arial" w:hAnsi="Arial" w:cs="Arial"/>
          <w:sz w:val="22"/>
          <w:szCs w:val="22"/>
        </w:rPr>
      </w:pPr>
    </w:p>
    <w:p w14:paraId="0A8C51AD" w14:textId="77777777" w:rsidR="004A6961" w:rsidRPr="00614F7D" w:rsidRDefault="004A6961" w:rsidP="004A6961">
      <w:pPr>
        <w:pStyle w:val="Default"/>
        <w:jc w:val="both"/>
        <w:rPr>
          <w:rFonts w:ascii="Arial" w:hAnsi="Arial" w:cs="Arial"/>
          <w:sz w:val="22"/>
          <w:szCs w:val="22"/>
        </w:rPr>
      </w:pPr>
      <w:r w:rsidRPr="00614F7D">
        <w:rPr>
          <w:rFonts w:ascii="Arial" w:hAnsi="Arial" w:cs="Arial"/>
          <w:sz w:val="22"/>
          <w:szCs w:val="22"/>
          <w:highlight w:val="cyan"/>
        </w:rPr>
        <w:t>[</w:t>
      </w:r>
      <w:r w:rsidRPr="00614F7D">
        <w:rPr>
          <w:rFonts w:ascii="Arial" w:hAnsi="Arial" w:cs="Arial"/>
          <w:b/>
          <w:bCs/>
          <w:sz w:val="22"/>
          <w:szCs w:val="22"/>
          <w:highlight w:val="cyan"/>
        </w:rPr>
        <w:t>ORGANIZATION NAME</w:t>
      </w:r>
      <w:r w:rsidR="00317FB2" w:rsidRPr="00614F7D">
        <w:rPr>
          <w:rFonts w:ascii="Arial" w:hAnsi="Arial" w:cs="Arial"/>
          <w:sz w:val="22"/>
          <w:szCs w:val="22"/>
        </w:rPr>
        <w:t>] applauds HHS for the Proposed R</w:t>
      </w:r>
      <w:r w:rsidRPr="00614F7D">
        <w:rPr>
          <w:rFonts w:ascii="Arial" w:hAnsi="Arial" w:cs="Arial"/>
          <w:sz w:val="22"/>
          <w:szCs w:val="22"/>
        </w:rPr>
        <w:t>ule’s return to the core mission</w:t>
      </w:r>
      <w:r w:rsidR="00FC2B75" w:rsidRPr="00614F7D">
        <w:rPr>
          <w:rFonts w:ascii="Arial" w:hAnsi="Arial" w:cs="Arial"/>
          <w:sz w:val="22"/>
          <w:szCs w:val="22"/>
        </w:rPr>
        <w:t xml:space="preserve"> and mandate</w:t>
      </w:r>
      <w:r w:rsidRPr="00614F7D">
        <w:rPr>
          <w:rFonts w:ascii="Arial" w:hAnsi="Arial" w:cs="Arial"/>
          <w:sz w:val="22"/>
          <w:szCs w:val="22"/>
        </w:rPr>
        <w:t xml:space="preserve"> of the Title X program </w:t>
      </w:r>
      <w:r w:rsidR="00317FB2" w:rsidRPr="00614F7D">
        <w:rPr>
          <w:rFonts w:ascii="Arial" w:hAnsi="Arial" w:cs="Arial"/>
          <w:sz w:val="22"/>
          <w:szCs w:val="22"/>
        </w:rPr>
        <w:t>to provide</w:t>
      </w:r>
      <w:r w:rsidRPr="00614F7D">
        <w:rPr>
          <w:rFonts w:ascii="Arial" w:hAnsi="Arial" w:cs="Arial"/>
          <w:sz w:val="22"/>
          <w:szCs w:val="22"/>
        </w:rPr>
        <w:t xml:space="preserve"> </w:t>
      </w:r>
      <w:r w:rsidR="00E53B2C" w:rsidRPr="00614F7D">
        <w:rPr>
          <w:rFonts w:ascii="Arial" w:hAnsi="Arial" w:cs="Arial"/>
          <w:sz w:val="22"/>
          <w:szCs w:val="22"/>
        </w:rPr>
        <w:t>Title X patients</w:t>
      </w:r>
      <w:r w:rsidR="00317FB2" w:rsidRPr="00614F7D">
        <w:rPr>
          <w:rFonts w:ascii="Arial" w:hAnsi="Arial" w:cs="Arial"/>
          <w:sz w:val="22"/>
          <w:szCs w:val="22"/>
        </w:rPr>
        <w:t xml:space="preserve"> with </w:t>
      </w:r>
      <w:r w:rsidRPr="00614F7D">
        <w:rPr>
          <w:rFonts w:ascii="Arial" w:hAnsi="Arial" w:cs="Arial"/>
          <w:sz w:val="22"/>
          <w:szCs w:val="22"/>
        </w:rPr>
        <w:t>high-quality</w:t>
      </w:r>
      <w:r w:rsidR="00317FB2" w:rsidRPr="00614F7D">
        <w:rPr>
          <w:rFonts w:ascii="Arial" w:hAnsi="Arial" w:cs="Arial"/>
          <w:sz w:val="22"/>
          <w:szCs w:val="22"/>
        </w:rPr>
        <w:t>,</w:t>
      </w:r>
      <w:r w:rsidR="00AE45A0" w:rsidRPr="00614F7D">
        <w:rPr>
          <w:rFonts w:ascii="Arial" w:hAnsi="Arial" w:cs="Arial"/>
          <w:sz w:val="22"/>
          <w:szCs w:val="22"/>
        </w:rPr>
        <w:t xml:space="preserve"> evidence-based,</w:t>
      </w:r>
      <w:r w:rsidRPr="00614F7D">
        <w:rPr>
          <w:rFonts w:ascii="Arial" w:hAnsi="Arial" w:cs="Arial"/>
          <w:sz w:val="22"/>
          <w:szCs w:val="22"/>
        </w:rPr>
        <w:t xml:space="preserve"> client-centered care that includes comprehensive, medically accurate counseling and information, and r</w:t>
      </w:r>
      <w:r w:rsidR="00317FB2" w:rsidRPr="00614F7D">
        <w:rPr>
          <w:rFonts w:ascii="Arial" w:hAnsi="Arial" w:cs="Arial"/>
          <w:sz w:val="22"/>
          <w:szCs w:val="22"/>
        </w:rPr>
        <w:t>eferrals for additional services and follow-up care.</w:t>
      </w:r>
    </w:p>
    <w:p w14:paraId="44260621" w14:textId="77777777" w:rsidR="004A6961" w:rsidRPr="00614F7D" w:rsidRDefault="004A6961" w:rsidP="004A6961">
      <w:pPr>
        <w:pStyle w:val="Default"/>
        <w:jc w:val="both"/>
        <w:rPr>
          <w:rFonts w:ascii="Arial" w:hAnsi="Arial" w:cs="Arial"/>
          <w:sz w:val="22"/>
          <w:szCs w:val="22"/>
        </w:rPr>
      </w:pPr>
    </w:p>
    <w:p w14:paraId="01C6073E" w14:textId="77777777" w:rsidR="003E5C3F" w:rsidRPr="00614F7D" w:rsidRDefault="003E5C3F" w:rsidP="004A6961">
      <w:pPr>
        <w:pStyle w:val="Default"/>
        <w:jc w:val="both"/>
        <w:rPr>
          <w:rFonts w:ascii="Arial" w:hAnsi="Arial" w:cs="Arial"/>
          <w:sz w:val="22"/>
          <w:szCs w:val="22"/>
        </w:rPr>
      </w:pPr>
      <w:r w:rsidRPr="00614F7D">
        <w:rPr>
          <w:rFonts w:ascii="Arial" w:hAnsi="Arial" w:cs="Arial"/>
          <w:sz w:val="22"/>
          <w:szCs w:val="22"/>
        </w:rPr>
        <w:t>Specifically</w:t>
      </w:r>
      <w:r w:rsidR="004A6961" w:rsidRPr="00614F7D">
        <w:rPr>
          <w:rFonts w:ascii="Arial" w:hAnsi="Arial" w:cs="Arial"/>
          <w:sz w:val="22"/>
          <w:szCs w:val="22"/>
        </w:rPr>
        <w:t>, [</w:t>
      </w:r>
      <w:r w:rsidR="004A6961" w:rsidRPr="00614F7D">
        <w:rPr>
          <w:rFonts w:ascii="Arial" w:hAnsi="Arial" w:cs="Arial"/>
          <w:b/>
          <w:bCs/>
          <w:sz w:val="22"/>
          <w:szCs w:val="22"/>
          <w:highlight w:val="cyan"/>
        </w:rPr>
        <w:t>ORGANIZATION NAME</w:t>
      </w:r>
      <w:r w:rsidR="004A6961" w:rsidRPr="00614F7D">
        <w:rPr>
          <w:rFonts w:ascii="Arial" w:hAnsi="Arial" w:cs="Arial"/>
          <w:sz w:val="22"/>
          <w:szCs w:val="22"/>
          <w:highlight w:val="cyan"/>
        </w:rPr>
        <w:t>]</w:t>
      </w:r>
      <w:r w:rsidR="004A6961" w:rsidRPr="00614F7D">
        <w:rPr>
          <w:rFonts w:ascii="Arial" w:hAnsi="Arial" w:cs="Arial"/>
          <w:sz w:val="22"/>
          <w:szCs w:val="22"/>
        </w:rPr>
        <w:t xml:space="preserve"> </w:t>
      </w:r>
      <w:r w:rsidR="00317FB2" w:rsidRPr="00614F7D">
        <w:rPr>
          <w:rFonts w:ascii="Arial" w:hAnsi="Arial" w:cs="Arial"/>
          <w:sz w:val="22"/>
          <w:szCs w:val="22"/>
        </w:rPr>
        <w:t xml:space="preserve">strongly </w:t>
      </w:r>
      <w:r w:rsidR="004A6961" w:rsidRPr="00614F7D">
        <w:rPr>
          <w:rFonts w:ascii="Arial" w:hAnsi="Arial" w:cs="Arial"/>
          <w:sz w:val="22"/>
          <w:szCs w:val="22"/>
        </w:rPr>
        <w:t xml:space="preserve">supports the following changes </w:t>
      </w:r>
      <w:r w:rsidRPr="00614F7D">
        <w:rPr>
          <w:rFonts w:ascii="Arial" w:hAnsi="Arial" w:cs="Arial"/>
          <w:sz w:val="22"/>
          <w:szCs w:val="22"/>
        </w:rPr>
        <w:t xml:space="preserve">to help ensure </w:t>
      </w:r>
    </w:p>
    <w:p w14:paraId="2510948A" w14:textId="77777777" w:rsidR="004A6961" w:rsidRPr="00614F7D" w:rsidRDefault="003E5C3F" w:rsidP="004A6961">
      <w:pPr>
        <w:pStyle w:val="Default"/>
        <w:jc w:val="both"/>
        <w:rPr>
          <w:rFonts w:ascii="Arial" w:hAnsi="Arial" w:cs="Arial"/>
          <w:sz w:val="22"/>
          <w:szCs w:val="22"/>
        </w:rPr>
      </w:pPr>
      <w:r w:rsidRPr="00614F7D">
        <w:rPr>
          <w:rFonts w:ascii="Arial" w:hAnsi="Arial" w:cs="Arial"/>
          <w:sz w:val="22"/>
          <w:szCs w:val="22"/>
        </w:rPr>
        <w:t>Title X patients receive quality, evidence-based, client-centered family planning services. We urge HHS to include these components in the Final Rule:</w:t>
      </w:r>
    </w:p>
    <w:p w14:paraId="081F42C3" w14:textId="77777777" w:rsidR="00317FB2" w:rsidRPr="00614F7D" w:rsidRDefault="00317FB2" w:rsidP="004A6961">
      <w:pPr>
        <w:pStyle w:val="Default"/>
        <w:jc w:val="both"/>
        <w:rPr>
          <w:rFonts w:ascii="Arial" w:hAnsi="Arial" w:cs="Arial"/>
          <w:sz w:val="22"/>
          <w:szCs w:val="22"/>
        </w:rPr>
      </w:pPr>
    </w:p>
    <w:p w14:paraId="3250E80A" w14:textId="77777777" w:rsidR="004A6961" w:rsidRPr="00614F7D" w:rsidRDefault="00775A4F" w:rsidP="004A6961">
      <w:pPr>
        <w:pStyle w:val="Default"/>
        <w:numPr>
          <w:ilvl w:val="0"/>
          <w:numId w:val="4"/>
        </w:numPr>
        <w:jc w:val="both"/>
        <w:rPr>
          <w:rFonts w:ascii="Arial" w:hAnsi="Arial" w:cs="Arial"/>
          <w:sz w:val="22"/>
          <w:szCs w:val="22"/>
        </w:rPr>
      </w:pPr>
      <w:r w:rsidRPr="00614F7D">
        <w:rPr>
          <w:rFonts w:ascii="Arial" w:hAnsi="Arial" w:cs="Arial"/>
          <w:sz w:val="22"/>
          <w:szCs w:val="22"/>
        </w:rPr>
        <w:t>Cite</w:t>
      </w:r>
      <w:r w:rsidR="004A6961" w:rsidRPr="00614F7D">
        <w:rPr>
          <w:rFonts w:ascii="Arial" w:hAnsi="Arial" w:cs="Arial"/>
          <w:sz w:val="22"/>
          <w:szCs w:val="22"/>
        </w:rPr>
        <w:t xml:space="preserve"> “FDA-approved contracept</w:t>
      </w:r>
      <w:r w:rsidR="003E5C3F" w:rsidRPr="00614F7D">
        <w:rPr>
          <w:rFonts w:ascii="Arial" w:hAnsi="Arial" w:cs="Arial"/>
          <w:sz w:val="22"/>
          <w:szCs w:val="22"/>
        </w:rPr>
        <w:t>ive services” and reinstate</w:t>
      </w:r>
      <w:r w:rsidR="004A6961" w:rsidRPr="00614F7D">
        <w:rPr>
          <w:rFonts w:ascii="Arial" w:hAnsi="Arial" w:cs="Arial"/>
          <w:sz w:val="22"/>
          <w:szCs w:val="22"/>
        </w:rPr>
        <w:t xml:space="preserve"> the term “medically approved” to the proposed definit</w:t>
      </w:r>
      <w:r w:rsidR="003E5C3F" w:rsidRPr="00614F7D">
        <w:rPr>
          <w:rFonts w:ascii="Arial" w:hAnsi="Arial" w:cs="Arial"/>
          <w:sz w:val="22"/>
          <w:szCs w:val="22"/>
        </w:rPr>
        <w:t>ion of family planning services</w:t>
      </w:r>
      <w:r w:rsidRPr="00614F7D">
        <w:rPr>
          <w:rFonts w:ascii="Arial" w:hAnsi="Arial" w:cs="Arial"/>
          <w:sz w:val="22"/>
          <w:szCs w:val="22"/>
        </w:rPr>
        <w:t>;</w:t>
      </w:r>
    </w:p>
    <w:p w14:paraId="64E2A01F" w14:textId="77777777" w:rsidR="004A6961" w:rsidRPr="00614F7D" w:rsidRDefault="003E5C3F" w:rsidP="004A6961">
      <w:pPr>
        <w:pStyle w:val="Default"/>
        <w:numPr>
          <w:ilvl w:val="0"/>
          <w:numId w:val="4"/>
        </w:numPr>
        <w:jc w:val="both"/>
        <w:rPr>
          <w:rFonts w:ascii="Arial" w:hAnsi="Arial" w:cs="Arial"/>
          <w:sz w:val="22"/>
          <w:szCs w:val="22"/>
        </w:rPr>
      </w:pPr>
      <w:r w:rsidRPr="00614F7D">
        <w:rPr>
          <w:rFonts w:ascii="Arial" w:hAnsi="Arial" w:cs="Arial"/>
          <w:sz w:val="22"/>
          <w:szCs w:val="22"/>
        </w:rPr>
        <w:t>Restore</w:t>
      </w:r>
      <w:r w:rsidR="004A6961" w:rsidRPr="00614F7D">
        <w:rPr>
          <w:rFonts w:ascii="Arial" w:hAnsi="Arial" w:cs="Arial"/>
          <w:sz w:val="22"/>
          <w:szCs w:val="22"/>
        </w:rPr>
        <w:t xml:space="preserve"> </w:t>
      </w:r>
      <w:r w:rsidRPr="00614F7D">
        <w:rPr>
          <w:rFonts w:ascii="Arial" w:hAnsi="Arial" w:cs="Arial"/>
          <w:sz w:val="22"/>
          <w:szCs w:val="22"/>
        </w:rPr>
        <w:t xml:space="preserve">adherence </w:t>
      </w:r>
      <w:r w:rsidR="004A6961" w:rsidRPr="00614F7D">
        <w:rPr>
          <w:rFonts w:ascii="Arial" w:hAnsi="Arial" w:cs="Arial"/>
          <w:sz w:val="22"/>
          <w:szCs w:val="22"/>
        </w:rPr>
        <w:t xml:space="preserve">to </w:t>
      </w:r>
      <w:r w:rsidRPr="00614F7D">
        <w:rPr>
          <w:rFonts w:ascii="Arial" w:hAnsi="Arial" w:cs="Arial"/>
          <w:sz w:val="22"/>
          <w:szCs w:val="22"/>
        </w:rPr>
        <w:t>QFP</w:t>
      </w:r>
      <w:r w:rsidR="004A6961" w:rsidRPr="00614F7D">
        <w:rPr>
          <w:rFonts w:ascii="Arial" w:hAnsi="Arial" w:cs="Arial"/>
          <w:sz w:val="22"/>
          <w:szCs w:val="22"/>
        </w:rPr>
        <w:t xml:space="preserve"> standards </w:t>
      </w:r>
      <w:r w:rsidRPr="00614F7D">
        <w:rPr>
          <w:rFonts w:ascii="Arial" w:hAnsi="Arial" w:cs="Arial"/>
          <w:sz w:val="22"/>
          <w:szCs w:val="22"/>
        </w:rPr>
        <w:t>(with regular updates)</w:t>
      </w:r>
      <w:r w:rsidR="00775A4F" w:rsidRPr="00614F7D">
        <w:rPr>
          <w:rFonts w:ascii="Arial" w:hAnsi="Arial" w:cs="Arial"/>
          <w:sz w:val="22"/>
          <w:szCs w:val="22"/>
        </w:rPr>
        <w:t>;</w:t>
      </w:r>
      <w:r w:rsidRPr="00614F7D">
        <w:rPr>
          <w:rFonts w:ascii="Arial" w:hAnsi="Arial" w:cs="Arial"/>
          <w:sz w:val="22"/>
          <w:szCs w:val="22"/>
        </w:rPr>
        <w:t xml:space="preserve"> </w:t>
      </w:r>
    </w:p>
    <w:p w14:paraId="6525B2F4" w14:textId="77777777" w:rsidR="004A6961" w:rsidRPr="00614F7D" w:rsidRDefault="003E5C3F" w:rsidP="004A6961">
      <w:pPr>
        <w:pStyle w:val="Default"/>
        <w:numPr>
          <w:ilvl w:val="0"/>
          <w:numId w:val="4"/>
        </w:numPr>
        <w:jc w:val="both"/>
        <w:rPr>
          <w:rFonts w:ascii="Arial" w:hAnsi="Arial" w:cs="Arial"/>
          <w:sz w:val="22"/>
          <w:szCs w:val="22"/>
        </w:rPr>
      </w:pPr>
      <w:r w:rsidRPr="00614F7D">
        <w:rPr>
          <w:rFonts w:ascii="Arial" w:hAnsi="Arial" w:cs="Arial"/>
          <w:sz w:val="22"/>
          <w:szCs w:val="22"/>
        </w:rPr>
        <w:t>Reinstate the requirement that Title X providers</w:t>
      </w:r>
      <w:r w:rsidR="004A6961" w:rsidRPr="00614F7D">
        <w:rPr>
          <w:rFonts w:ascii="Arial" w:hAnsi="Arial" w:cs="Arial"/>
          <w:sz w:val="22"/>
          <w:szCs w:val="22"/>
        </w:rPr>
        <w:t xml:space="preserve"> offer non</w:t>
      </w:r>
      <w:r w:rsidR="005B65CA" w:rsidRPr="00614F7D">
        <w:rPr>
          <w:rFonts w:ascii="Arial" w:hAnsi="Arial" w:cs="Arial"/>
          <w:sz w:val="22"/>
          <w:szCs w:val="22"/>
        </w:rPr>
        <w:t>-</w:t>
      </w:r>
      <w:r w:rsidR="004A6961" w:rsidRPr="00614F7D">
        <w:rPr>
          <w:rFonts w:ascii="Arial" w:hAnsi="Arial" w:cs="Arial"/>
          <w:sz w:val="22"/>
          <w:szCs w:val="22"/>
        </w:rPr>
        <w:t xml:space="preserve">directive </w:t>
      </w:r>
      <w:r w:rsidRPr="00614F7D">
        <w:rPr>
          <w:rFonts w:ascii="Arial" w:hAnsi="Arial" w:cs="Arial"/>
          <w:sz w:val="22"/>
          <w:szCs w:val="22"/>
        </w:rPr>
        <w:t xml:space="preserve">pregnancy </w:t>
      </w:r>
      <w:r w:rsidR="004A6961" w:rsidRPr="00614F7D">
        <w:rPr>
          <w:rFonts w:ascii="Arial" w:hAnsi="Arial" w:cs="Arial"/>
          <w:sz w:val="22"/>
          <w:szCs w:val="22"/>
        </w:rPr>
        <w:t xml:space="preserve">options counseling upon request, including </w:t>
      </w:r>
      <w:r w:rsidRPr="00614F7D">
        <w:rPr>
          <w:rFonts w:ascii="Arial" w:hAnsi="Arial" w:cs="Arial"/>
          <w:sz w:val="22"/>
          <w:szCs w:val="22"/>
        </w:rPr>
        <w:t xml:space="preserve">unrestricted and unbiased </w:t>
      </w:r>
      <w:r w:rsidR="004A6961" w:rsidRPr="00614F7D">
        <w:rPr>
          <w:rFonts w:ascii="Arial" w:hAnsi="Arial" w:cs="Arial"/>
          <w:sz w:val="22"/>
          <w:szCs w:val="22"/>
        </w:rPr>
        <w:t>abortion referral</w:t>
      </w:r>
      <w:r w:rsidRPr="00614F7D">
        <w:rPr>
          <w:rFonts w:ascii="Arial" w:hAnsi="Arial" w:cs="Arial"/>
          <w:sz w:val="22"/>
          <w:szCs w:val="22"/>
        </w:rPr>
        <w:t>s</w:t>
      </w:r>
      <w:r w:rsidR="00775A4F" w:rsidRPr="00614F7D">
        <w:rPr>
          <w:rFonts w:ascii="Arial" w:hAnsi="Arial" w:cs="Arial"/>
          <w:sz w:val="22"/>
          <w:szCs w:val="22"/>
        </w:rPr>
        <w:t>;</w:t>
      </w:r>
    </w:p>
    <w:p w14:paraId="724F37D8" w14:textId="77777777" w:rsidR="00BC2005" w:rsidRPr="00614F7D" w:rsidRDefault="003E5C3F" w:rsidP="004A6961">
      <w:pPr>
        <w:pStyle w:val="ListParagraph"/>
        <w:numPr>
          <w:ilvl w:val="0"/>
          <w:numId w:val="4"/>
        </w:numPr>
        <w:spacing w:after="0" w:line="240" w:lineRule="auto"/>
        <w:rPr>
          <w:rFonts w:ascii="Arial" w:hAnsi="Arial" w:cs="Arial"/>
          <w:color w:val="000000"/>
        </w:rPr>
      </w:pPr>
      <w:r w:rsidRPr="00614F7D">
        <w:rPr>
          <w:rFonts w:ascii="Arial" w:hAnsi="Arial" w:cs="Arial"/>
          <w:color w:val="000000"/>
        </w:rPr>
        <w:t xml:space="preserve">Revoke </w:t>
      </w:r>
      <w:r w:rsidR="00BC2005" w:rsidRPr="00614F7D">
        <w:rPr>
          <w:rFonts w:ascii="Arial" w:hAnsi="Arial" w:cs="Arial"/>
          <w:color w:val="000000"/>
        </w:rPr>
        <w:t>the onerous and harmful prohibition on</w:t>
      </w:r>
      <w:r w:rsidR="004A6961" w:rsidRPr="00614F7D">
        <w:rPr>
          <w:rFonts w:ascii="Arial" w:hAnsi="Arial" w:cs="Arial"/>
          <w:color w:val="000000"/>
        </w:rPr>
        <w:t xml:space="preserve"> </w:t>
      </w:r>
      <w:r w:rsidRPr="00614F7D">
        <w:rPr>
          <w:rFonts w:ascii="Arial" w:hAnsi="Arial" w:cs="Arial"/>
          <w:color w:val="000000"/>
        </w:rPr>
        <w:t>abortion referrals and</w:t>
      </w:r>
      <w:r w:rsidR="004A6961" w:rsidRPr="00614F7D">
        <w:rPr>
          <w:rFonts w:ascii="Arial" w:hAnsi="Arial" w:cs="Arial"/>
          <w:color w:val="000000"/>
        </w:rPr>
        <w:t xml:space="preserve"> the requirement that </w:t>
      </w:r>
      <w:r w:rsidRPr="00614F7D">
        <w:rPr>
          <w:rFonts w:ascii="Arial" w:hAnsi="Arial" w:cs="Arial"/>
          <w:color w:val="000000"/>
        </w:rPr>
        <w:t xml:space="preserve">Title X </w:t>
      </w:r>
      <w:r w:rsidR="004A6961" w:rsidRPr="00614F7D">
        <w:rPr>
          <w:rFonts w:ascii="Arial" w:hAnsi="Arial" w:cs="Arial"/>
          <w:color w:val="000000"/>
        </w:rPr>
        <w:t>providers refer pregnant patients for prenatal care, regardless of their expressed wishes</w:t>
      </w:r>
      <w:r w:rsidR="00775A4F" w:rsidRPr="00614F7D">
        <w:rPr>
          <w:rFonts w:ascii="Arial" w:hAnsi="Arial" w:cs="Arial"/>
          <w:color w:val="000000"/>
        </w:rPr>
        <w:t>; and</w:t>
      </w:r>
    </w:p>
    <w:p w14:paraId="641E4750" w14:textId="77777777" w:rsidR="004A6961" w:rsidRPr="00614F7D" w:rsidRDefault="00BC2005" w:rsidP="004A6961">
      <w:pPr>
        <w:pStyle w:val="ListParagraph"/>
        <w:numPr>
          <w:ilvl w:val="0"/>
          <w:numId w:val="4"/>
        </w:numPr>
        <w:spacing w:after="0" w:line="240" w:lineRule="auto"/>
        <w:rPr>
          <w:rFonts w:ascii="Arial" w:hAnsi="Arial" w:cs="Arial"/>
          <w:color w:val="000000"/>
        </w:rPr>
      </w:pPr>
      <w:r w:rsidRPr="00614F7D">
        <w:rPr>
          <w:rFonts w:ascii="Arial" w:hAnsi="Arial" w:cs="Arial"/>
          <w:color w:val="000000"/>
        </w:rPr>
        <w:t>Eliminate the</w:t>
      </w:r>
      <w:r w:rsidR="004A6961" w:rsidRPr="00614F7D">
        <w:rPr>
          <w:rFonts w:ascii="Arial" w:hAnsi="Arial" w:cs="Arial"/>
          <w:color w:val="000000"/>
        </w:rPr>
        <w:t xml:space="preserve"> requirement that Title X providers maintain physical, staff, and administrative system separation from locations that provide abortion as a method of family planning and from other abortion-related activities; and the requirement that counseling be provided only by physicians or “advanced practice providers,” meaning “medic</w:t>
      </w:r>
      <w:r w:rsidRPr="00614F7D">
        <w:rPr>
          <w:rFonts w:ascii="Arial" w:hAnsi="Arial" w:cs="Arial"/>
          <w:color w:val="000000"/>
        </w:rPr>
        <w:t>al professional[s] who receive</w:t>
      </w:r>
      <w:r w:rsidR="004A6961" w:rsidRPr="00614F7D">
        <w:rPr>
          <w:rFonts w:ascii="Arial" w:hAnsi="Arial" w:cs="Arial"/>
          <w:color w:val="000000"/>
        </w:rPr>
        <w:t xml:space="preserve"> at least a graduate level degree in the relevant medical field”</w:t>
      </w:r>
    </w:p>
    <w:p w14:paraId="78A2ACFD" w14:textId="77777777" w:rsidR="00A257F7" w:rsidRPr="00614F7D" w:rsidRDefault="00A257F7" w:rsidP="00A257F7">
      <w:pPr>
        <w:spacing w:after="0" w:line="240" w:lineRule="auto"/>
        <w:rPr>
          <w:rFonts w:ascii="Arial" w:hAnsi="Arial" w:cs="Arial"/>
          <w:color w:val="000000"/>
        </w:rPr>
      </w:pPr>
    </w:p>
    <w:p w14:paraId="13D35974" w14:textId="77777777" w:rsidR="00A257F7" w:rsidRPr="00614F7D" w:rsidRDefault="00A257F7" w:rsidP="00A257F7">
      <w:pPr>
        <w:rPr>
          <w:rFonts w:ascii="Arial" w:hAnsi="Arial" w:cs="Arial"/>
          <w:b/>
        </w:rPr>
      </w:pPr>
      <w:r w:rsidRPr="00614F7D">
        <w:rPr>
          <w:rFonts w:ascii="Arial" w:hAnsi="Arial" w:cs="Arial"/>
          <w:b/>
        </w:rPr>
        <w:t>The Proposed Rule Restores + Strengthens Patient Confidentiality Protections and a Commitment to Providing Adolescent-Friendly Health Services</w:t>
      </w:r>
    </w:p>
    <w:p w14:paraId="2E1B6E37" w14:textId="77777777" w:rsidR="00A257F7" w:rsidRPr="00614F7D" w:rsidRDefault="00A257F7" w:rsidP="00A257F7">
      <w:pPr>
        <w:pStyle w:val="Default"/>
        <w:rPr>
          <w:rFonts w:ascii="Arial" w:hAnsi="Arial" w:cs="Arial"/>
          <w:sz w:val="22"/>
          <w:szCs w:val="22"/>
        </w:rPr>
      </w:pPr>
      <w:r w:rsidRPr="00614F7D">
        <w:rPr>
          <w:rFonts w:ascii="Arial" w:hAnsi="Arial" w:cs="Arial"/>
          <w:sz w:val="22"/>
          <w:szCs w:val="22"/>
        </w:rPr>
        <w:t>Two hallmarks of Title X have been the program’s historically strong protections for patient confidentiality and its commitment to serving adolescents. Since the 1970s, federal law has required that both adolescents and adults be able to receive confidential family planning services in Title X projects. Research shows these confidentiality protections are one of the reasons individuals choose to seek care at Title X sites.</w:t>
      </w:r>
      <w:r w:rsidRPr="00614F7D">
        <w:rPr>
          <w:rStyle w:val="FootnoteReference"/>
          <w:rFonts w:ascii="Arial" w:hAnsi="Arial" w:cs="Arial"/>
          <w:sz w:val="22"/>
          <w:szCs w:val="22"/>
        </w:rPr>
        <w:footnoteReference w:id="10"/>
      </w:r>
      <w:r w:rsidRPr="00614F7D">
        <w:rPr>
          <w:rFonts w:ascii="Arial" w:hAnsi="Arial" w:cs="Arial"/>
          <w:sz w:val="22"/>
          <w:szCs w:val="22"/>
        </w:rPr>
        <w:t xml:space="preserve"> </w:t>
      </w:r>
    </w:p>
    <w:p w14:paraId="6D5FFADC" w14:textId="77777777" w:rsidR="00A257F7" w:rsidRPr="00614F7D" w:rsidRDefault="00A257F7" w:rsidP="00A257F7">
      <w:pPr>
        <w:pStyle w:val="Default"/>
        <w:rPr>
          <w:rFonts w:ascii="Arial" w:hAnsi="Arial" w:cs="Arial"/>
          <w:sz w:val="22"/>
          <w:szCs w:val="22"/>
        </w:rPr>
      </w:pPr>
    </w:p>
    <w:p w14:paraId="1627C3AF" w14:textId="77777777" w:rsidR="00A257F7" w:rsidRPr="00614F7D" w:rsidRDefault="00A257F7" w:rsidP="00A257F7">
      <w:pPr>
        <w:pStyle w:val="Default"/>
        <w:rPr>
          <w:rFonts w:ascii="Arial" w:hAnsi="Arial" w:cs="Arial"/>
          <w:sz w:val="22"/>
          <w:szCs w:val="22"/>
        </w:rPr>
      </w:pPr>
      <w:r w:rsidRPr="00614F7D">
        <w:rPr>
          <w:rFonts w:ascii="Arial" w:hAnsi="Arial" w:cs="Arial"/>
          <w:sz w:val="22"/>
          <w:szCs w:val="22"/>
        </w:rPr>
        <w:t>Family planning services address some of the most sensitive and personal issues in health care and therefore require strong confidentiality protections. Patients seeking family planning services encompass a broad spectrum of patient populations.</w:t>
      </w:r>
      <w:r w:rsidRPr="00614F7D">
        <w:rPr>
          <w:rStyle w:val="FootnoteReference"/>
          <w:rFonts w:ascii="Arial" w:hAnsi="Arial" w:cs="Arial"/>
          <w:sz w:val="22"/>
          <w:szCs w:val="22"/>
        </w:rPr>
        <w:footnoteReference w:id="11"/>
      </w:r>
      <w:r w:rsidRPr="00614F7D">
        <w:rPr>
          <w:rFonts w:ascii="Arial" w:hAnsi="Arial" w:cs="Arial"/>
          <w:sz w:val="22"/>
          <w:szCs w:val="22"/>
        </w:rPr>
        <w:t xml:space="preserve"> Certain groups, including adolescents and young adults, and people at risk of domestic or intimate partner violence, have special privacy concerns that require particularly strong protection.</w:t>
      </w:r>
      <w:r w:rsidRPr="00614F7D">
        <w:rPr>
          <w:rStyle w:val="FootnoteReference"/>
          <w:rFonts w:ascii="Arial" w:hAnsi="Arial" w:cs="Arial"/>
          <w:sz w:val="22"/>
          <w:szCs w:val="22"/>
        </w:rPr>
        <w:footnoteReference w:id="12"/>
      </w:r>
      <w:r w:rsidRPr="00614F7D">
        <w:rPr>
          <w:rFonts w:ascii="Arial" w:hAnsi="Arial" w:cs="Arial"/>
          <w:sz w:val="22"/>
          <w:szCs w:val="22"/>
        </w:rPr>
        <w:t xml:space="preserve"> </w:t>
      </w:r>
    </w:p>
    <w:p w14:paraId="0E8ACA7F" w14:textId="77777777" w:rsidR="00A257F7" w:rsidRPr="00614F7D" w:rsidRDefault="00A257F7" w:rsidP="00A257F7">
      <w:pPr>
        <w:pStyle w:val="Default"/>
        <w:rPr>
          <w:rFonts w:ascii="Arial" w:hAnsi="Arial" w:cs="Arial"/>
          <w:sz w:val="22"/>
          <w:szCs w:val="22"/>
        </w:rPr>
      </w:pPr>
    </w:p>
    <w:p w14:paraId="7D872D45" w14:textId="77777777" w:rsidR="00A257F7" w:rsidRPr="00614F7D" w:rsidRDefault="00A257F7" w:rsidP="00A257F7">
      <w:pPr>
        <w:pStyle w:val="Default"/>
        <w:rPr>
          <w:rFonts w:ascii="Arial" w:hAnsi="Arial" w:cs="Arial"/>
          <w:b/>
          <w:bCs/>
          <w:sz w:val="22"/>
          <w:szCs w:val="22"/>
        </w:rPr>
      </w:pPr>
      <w:r w:rsidRPr="00614F7D">
        <w:rPr>
          <w:rFonts w:ascii="Arial" w:hAnsi="Arial" w:cs="Arial"/>
          <w:sz w:val="22"/>
          <w:szCs w:val="22"/>
        </w:rPr>
        <w:t>The 2019 rule weakened these protections by requiring providers to encourage family involvement even when it could be harmful</w:t>
      </w:r>
      <w:r w:rsidR="00E01473" w:rsidRPr="00614F7D">
        <w:rPr>
          <w:rFonts w:ascii="Arial" w:hAnsi="Arial" w:cs="Arial"/>
          <w:sz w:val="22"/>
          <w:szCs w:val="22"/>
        </w:rPr>
        <w:t>. The regulations give</w:t>
      </w:r>
      <w:r w:rsidRPr="00614F7D">
        <w:rPr>
          <w:rFonts w:ascii="Arial" w:hAnsi="Arial" w:cs="Arial"/>
          <w:sz w:val="22"/>
          <w:szCs w:val="22"/>
        </w:rPr>
        <w:t xml:space="preserve"> the HHS Secretary oversight authority in the enforcement of complex and nuanced state reporting laws</w:t>
      </w:r>
      <w:r w:rsidR="00E01473" w:rsidRPr="00614F7D">
        <w:rPr>
          <w:rFonts w:ascii="Arial" w:hAnsi="Arial" w:cs="Arial"/>
          <w:sz w:val="22"/>
          <w:szCs w:val="22"/>
        </w:rPr>
        <w:t xml:space="preserve"> and place </w:t>
      </w:r>
      <w:r w:rsidRPr="00614F7D">
        <w:rPr>
          <w:rFonts w:ascii="Arial" w:hAnsi="Arial" w:cs="Arial"/>
          <w:sz w:val="22"/>
          <w:szCs w:val="22"/>
        </w:rPr>
        <w:t>inappropriate reporting and documentation obligations on providers. In do</w:t>
      </w:r>
      <w:r w:rsidR="00E01473" w:rsidRPr="00614F7D">
        <w:rPr>
          <w:rFonts w:ascii="Arial" w:hAnsi="Arial" w:cs="Arial"/>
          <w:sz w:val="22"/>
          <w:szCs w:val="22"/>
        </w:rPr>
        <w:t>ing so, the 2019 rule undermines</w:t>
      </w:r>
      <w:r w:rsidRPr="00614F7D">
        <w:rPr>
          <w:rFonts w:ascii="Arial" w:hAnsi="Arial" w:cs="Arial"/>
          <w:sz w:val="22"/>
          <w:szCs w:val="22"/>
        </w:rPr>
        <w:t xml:space="preserve"> the provider-patient relationship and put</w:t>
      </w:r>
      <w:r w:rsidR="00E01473" w:rsidRPr="00614F7D">
        <w:rPr>
          <w:rFonts w:ascii="Arial" w:hAnsi="Arial" w:cs="Arial"/>
          <w:sz w:val="22"/>
          <w:szCs w:val="22"/>
        </w:rPr>
        <w:t>s</w:t>
      </w:r>
      <w:r w:rsidRPr="00614F7D">
        <w:rPr>
          <w:rFonts w:ascii="Arial" w:hAnsi="Arial" w:cs="Arial"/>
          <w:sz w:val="22"/>
          <w:szCs w:val="22"/>
        </w:rPr>
        <w:t xml:space="preserve"> patient health and safety at risk. </w:t>
      </w:r>
    </w:p>
    <w:p w14:paraId="45E0A6AE" w14:textId="77777777" w:rsidR="00A257F7" w:rsidRPr="00614F7D" w:rsidRDefault="00A257F7" w:rsidP="00A257F7">
      <w:pPr>
        <w:pStyle w:val="Default"/>
        <w:rPr>
          <w:rFonts w:ascii="Arial" w:hAnsi="Arial" w:cs="Arial"/>
          <w:b/>
          <w:bCs/>
          <w:sz w:val="22"/>
          <w:szCs w:val="22"/>
        </w:rPr>
      </w:pPr>
    </w:p>
    <w:p w14:paraId="5667295E" w14:textId="77777777" w:rsidR="00A257F7" w:rsidRPr="00614F7D" w:rsidRDefault="00A257F7" w:rsidP="00A257F7">
      <w:pPr>
        <w:pStyle w:val="Default"/>
        <w:rPr>
          <w:rFonts w:ascii="Arial" w:hAnsi="Arial" w:cs="Arial"/>
          <w:b/>
          <w:bCs/>
          <w:sz w:val="22"/>
          <w:szCs w:val="22"/>
        </w:rPr>
      </w:pPr>
      <w:r w:rsidRPr="00614F7D">
        <w:rPr>
          <w:rFonts w:ascii="Arial" w:hAnsi="Arial" w:cs="Arial"/>
          <w:b/>
          <w:bCs/>
          <w:sz w:val="22"/>
          <w:szCs w:val="22"/>
          <w:highlight w:val="cyan"/>
        </w:rPr>
        <w:lastRenderedPageBreak/>
        <w:t>[PLEASE ADD A FEW SENTENCES FROM YOUR ORGANIZATION’S PERSPECTIVE ABOUT THE IMPORTANCE OF CONFIDENTIALITY FOR YOUR COMMUNITIES/PATIENTS]</w:t>
      </w:r>
    </w:p>
    <w:p w14:paraId="4EAAD1EA" w14:textId="77777777" w:rsidR="00A257F7" w:rsidRPr="00614F7D" w:rsidRDefault="00A257F7" w:rsidP="00A257F7">
      <w:pPr>
        <w:pStyle w:val="Default"/>
        <w:rPr>
          <w:rFonts w:ascii="Arial" w:hAnsi="Arial" w:cs="Arial"/>
          <w:sz w:val="22"/>
          <w:szCs w:val="22"/>
        </w:rPr>
      </w:pPr>
    </w:p>
    <w:p w14:paraId="0A43E4E3" w14:textId="77777777" w:rsidR="00A257F7" w:rsidRPr="00614F7D" w:rsidRDefault="00E01473" w:rsidP="00A257F7">
      <w:pPr>
        <w:pStyle w:val="Default"/>
        <w:rPr>
          <w:rFonts w:ascii="Arial" w:hAnsi="Arial" w:cs="Arial"/>
          <w:sz w:val="22"/>
          <w:szCs w:val="22"/>
        </w:rPr>
      </w:pPr>
      <w:r w:rsidRPr="00614F7D">
        <w:rPr>
          <w:rFonts w:ascii="Arial" w:hAnsi="Arial" w:cs="Arial"/>
          <w:b/>
          <w:sz w:val="22"/>
          <w:szCs w:val="22"/>
          <w:highlight w:val="cyan"/>
        </w:rPr>
        <w:t>[ORGANIZATION NAME]</w:t>
      </w:r>
      <w:r w:rsidRPr="00614F7D">
        <w:rPr>
          <w:rFonts w:ascii="Arial" w:hAnsi="Arial" w:cs="Arial"/>
          <w:sz w:val="22"/>
          <w:szCs w:val="22"/>
        </w:rPr>
        <w:t xml:space="preserve"> strongly supports reinstating</w:t>
      </w:r>
      <w:r w:rsidR="00A257F7" w:rsidRPr="00614F7D">
        <w:rPr>
          <w:rFonts w:ascii="Arial" w:hAnsi="Arial" w:cs="Arial"/>
          <w:sz w:val="22"/>
          <w:szCs w:val="22"/>
        </w:rPr>
        <w:t xml:space="preserve"> the Title X confidentiality </w:t>
      </w:r>
      <w:r w:rsidRPr="00614F7D">
        <w:rPr>
          <w:rFonts w:ascii="Arial" w:hAnsi="Arial" w:cs="Arial"/>
          <w:sz w:val="22"/>
          <w:szCs w:val="22"/>
        </w:rPr>
        <w:t>protections</w:t>
      </w:r>
      <w:r w:rsidR="00A257F7" w:rsidRPr="00614F7D">
        <w:rPr>
          <w:rFonts w:ascii="Arial" w:hAnsi="Arial" w:cs="Arial"/>
          <w:sz w:val="22"/>
          <w:szCs w:val="22"/>
        </w:rPr>
        <w:t xml:space="preserve"> in place prior to the 2019 rule</w:t>
      </w:r>
      <w:r w:rsidR="00A257F7" w:rsidRPr="00614F7D">
        <w:rPr>
          <w:rStyle w:val="FootnoteReference"/>
          <w:rFonts w:ascii="Arial" w:hAnsi="Arial" w:cs="Arial"/>
          <w:sz w:val="22"/>
          <w:szCs w:val="22"/>
        </w:rPr>
        <w:footnoteReference w:id="13"/>
      </w:r>
      <w:r w:rsidR="00A257F7" w:rsidRPr="00614F7D">
        <w:rPr>
          <w:rFonts w:ascii="Arial" w:hAnsi="Arial" w:cs="Arial"/>
          <w:sz w:val="22"/>
          <w:szCs w:val="22"/>
        </w:rPr>
        <w:t xml:space="preserve"> </w:t>
      </w:r>
      <w:r w:rsidRPr="00614F7D">
        <w:rPr>
          <w:rFonts w:ascii="Arial" w:hAnsi="Arial" w:cs="Arial"/>
          <w:sz w:val="22"/>
          <w:szCs w:val="22"/>
        </w:rPr>
        <w:t>and the important</w:t>
      </w:r>
      <w:r w:rsidR="00A257F7" w:rsidRPr="00614F7D">
        <w:rPr>
          <w:rFonts w:ascii="Arial" w:hAnsi="Arial" w:cs="Arial"/>
          <w:sz w:val="22"/>
          <w:szCs w:val="22"/>
        </w:rPr>
        <w:t xml:space="preserve"> improvements</w:t>
      </w:r>
      <w:r w:rsidRPr="00614F7D">
        <w:rPr>
          <w:rFonts w:ascii="Arial" w:hAnsi="Arial" w:cs="Arial"/>
          <w:sz w:val="22"/>
          <w:szCs w:val="22"/>
        </w:rPr>
        <w:t xml:space="preserve"> outlined in the Proposed Rule</w:t>
      </w:r>
      <w:r w:rsidR="00A257F7" w:rsidRPr="00614F7D">
        <w:rPr>
          <w:rFonts w:ascii="Arial" w:hAnsi="Arial" w:cs="Arial"/>
          <w:sz w:val="22"/>
          <w:szCs w:val="22"/>
        </w:rPr>
        <w:t xml:space="preserve">. First, the </w:t>
      </w:r>
      <w:r w:rsidRPr="00614F7D">
        <w:rPr>
          <w:rFonts w:ascii="Arial" w:hAnsi="Arial" w:cs="Arial"/>
          <w:sz w:val="22"/>
          <w:szCs w:val="22"/>
        </w:rPr>
        <w:t xml:space="preserve">Proposed Rule </w:t>
      </w:r>
      <w:r w:rsidR="00A257F7" w:rsidRPr="00614F7D">
        <w:rPr>
          <w:rFonts w:ascii="Arial" w:hAnsi="Arial" w:cs="Arial"/>
          <w:sz w:val="22"/>
          <w:szCs w:val="22"/>
        </w:rPr>
        <w:t xml:space="preserve">eliminates the 2019 rule’s unnecessary and harmful requirements to take and document specific actions to encourage family involvement in the family planning decision making of all adolescents. The 2019 rule excludes including the statutory </w:t>
      </w:r>
      <w:r w:rsidR="00415E4D" w:rsidRPr="00614F7D">
        <w:rPr>
          <w:rFonts w:ascii="Arial" w:hAnsi="Arial" w:cs="Arial"/>
          <w:sz w:val="22"/>
          <w:szCs w:val="22"/>
        </w:rPr>
        <w:t>directi</w:t>
      </w:r>
      <w:r w:rsidR="00A257F7" w:rsidRPr="00614F7D">
        <w:rPr>
          <w:rFonts w:ascii="Arial" w:hAnsi="Arial" w:cs="Arial"/>
          <w:sz w:val="22"/>
          <w:szCs w:val="22"/>
        </w:rPr>
        <w:t>ve “[t]o the extent practicable”</w:t>
      </w:r>
      <w:r w:rsidR="00A257F7" w:rsidRPr="00614F7D">
        <w:rPr>
          <w:rStyle w:val="FootnoteReference"/>
          <w:rFonts w:ascii="Arial" w:hAnsi="Arial" w:cs="Arial"/>
          <w:sz w:val="22"/>
          <w:szCs w:val="22"/>
        </w:rPr>
        <w:footnoteReference w:id="14"/>
      </w:r>
      <w:r w:rsidR="00A257F7" w:rsidRPr="00614F7D">
        <w:rPr>
          <w:rFonts w:ascii="Arial" w:hAnsi="Arial" w:cs="Arial"/>
          <w:sz w:val="22"/>
          <w:szCs w:val="22"/>
        </w:rPr>
        <w:t xml:space="preserve"> and disregards the expertise, training, and experience </w:t>
      </w:r>
      <w:r w:rsidR="00415E4D" w:rsidRPr="00614F7D">
        <w:rPr>
          <w:rFonts w:ascii="Arial" w:hAnsi="Arial" w:cs="Arial"/>
          <w:sz w:val="22"/>
          <w:szCs w:val="22"/>
        </w:rPr>
        <w:t xml:space="preserve">of </w:t>
      </w:r>
      <w:r w:rsidR="00A257F7" w:rsidRPr="00614F7D">
        <w:rPr>
          <w:rFonts w:ascii="Arial" w:hAnsi="Arial" w:cs="Arial"/>
          <w:sz w:val="22"/>
          <w:szCs w:val="22"/>
        </w:rPr>
        <w:t xml:space="preserve">Title X providers. Health care professionals in Title X-funded health settings are trained and skilled in caring for adolescents </w:t>
      </w:r>
      <w:r w:rsidR="00415E4D" w:rsidRPr="00614F7D">
        <w:rPr>
          <w:rFonts w:ascii="Arial" w:hAnsi="Arial" w:cs="Arial"/>
          <w:sz w:val="22"/>
          <w:szCs w:val="22"/>
        </w:rPr>
        <w:t>and encourage</w:t>
      </w:r>
      <w:r w:rsidR="00A257F7" w:rsidRPr="00614F7D">
        <w:rPr>
          <w:rFonts w:ascii="Arial" w:hAnsi="Arial" w:cs="Arial"/>
          <w:sz w:val="22"/>
          <w:szCs w:val="22"/>
        </w:rPr>
        <w:t xml:space="preserve"> family communication about family planning services and other key health care matters when realistic and appropriate.</w:t>
      </w:r>
    </w:p>
    <w:p w14:paraId="69B09B00" w14:textId="77777777" w:rsidR="00A257F7" w:rsidRPr="00614F7D" w:rsidRDefault="00A257F7" w:rsidP="00A257F7">
      <w:pPr>
        <w:pStyle w:val="Default"/>
        <w:rPr>
          <w:rFonts w:ascii="Arial" w:hAnsi="Arial" w:cs="Arial"/>
          <w:sz w:val="22"/>
          <w:szCs w:val="22"/>
        </w:rPr>
      </w:pPr>
    </w:p>
    <w:p w14:paraId="3737343B" w14:textId="77777777" w:rsidR="00A257F7" w:rsidRPr="00614F7D" w:rsidRDefault="00A257F7" w:rsidP="00162C1C">
      <w:pPr>
        <w:pStyle w:val="Default"/>
        <w:rPr>
          <w:rFonts w:ascii="Arial" w:hAnsi="Arial" w:cs="Arial"/>
          <w:sz w:val="22"/>
          <w:szCs w:val="22"/>
        </w:rPr>
      </w:pPr>
      <w:r w:rsidRPr="00614F7D">
        <w:rPr>
          <w:rFonts w:ascii="Arial" w:hAnsi="Arial" w:cs="Arial"/>
          <w:sz w:val="22"/>
          <w:szCs w:val="22"/>
        </w:rPr>
        <w:t xml:space="preserve">Second, </w:t>
      </w:r>
      <w:r w:rsidR="000B14E9" w:rsidRPr="00614F7D">
        <w:rPr>
          <w:rFonts w:ascii="Arial" w:hAnsi="Arial" w:cs="Arial"/>
          <w:sz w:val="22"/>
          <w:szCs w:val="22"/>
        </w:rPr>
        <w:t xml:space="preserve">we support </w:t>
      </w:r>
      <w:r w:rsidRPr="00614F7D">
        <w:rPr>
          <w:rFonts w:ascii="Arial" w:hAnsi="Arial" w:cs="Arial"/>
          <w:sz w:val="22"/>
          <w:szCs w:val="22"/>
        </w:rPr>
        <w:t xml:space="preserve">the </w:t>
      </w:r>
      <w:r w:rsidR="000B14E9" w:rsidRPr="00614F7D">
        <w:rPr>
          <w:rFonts w:ascii="Arial" w:hAnsi="Arial" w:cs="Arial"/>
          <w:sz w:val="22"/>
          <w:szCs w:val="22"/>
        </w:rPr>
        <w:t>elimination of</w:t>
      </w:r>
      <w:r w:rsidRPr="00614F7D">
        <w:rPr>
          <w:rFonts w:ascii="Arial" w:hAnsi="Arial" w:cs="Arial"/>
          <w:sz w:val="22"/>
          <w:szCs w:val="22"/>
        </w:rPr>
        <w:t xml:space="preserve"> the 2019 rule’s attempt to give HHS substantial oversight over compliance with complex state reporting requirements concerning child abuse, child molestation, sexual abuse, rape, incest, or human trafficking. Professionals providing services in Title X-funded sites are aware of their reporting obligations, </w:t>
      </w:r>
      <w:r w:rsidR="00162C1C" w:rsidRPr="00614F7D">
        <w:rPr>
          <w:rFonts w:ascii="Arial" w:hAnsi="Arial" w:cs="Arial"/>
          <w:sz w:val="22"/>
          <w:szCs w:val="22"/>
        </w:rPr>
        <w:t xml:space="preserve">and </w:t>
      </w:r>
      <w:r w:rsidRPr="00614F7D">
        <w:rPr>
          <w:rFonts w:ascii="Arial" w:hAnsi="Arial" w:cs="Arial"/>
          <w:sz w:val="22"/>
          <w:szCs w:val="22"/>
        </w:rPr>
        <w:t xml:space="preserve">already receive </w:t>
      </w:r>
      <w:r w:rsidR="00162C1C" w:rsidRPr="00614F7D">
        <w:rPr>
          <w:rFonts w:ascii="Arial" w:hAnsi="Arial" w:cs="Arial"/>
          <w:sz w:val="22"/>
          <w:szCs w:val="22"/>
        </w:rPr>
        <w:t xml:space="preserve">regular </w:t>
      </w:r>
      <w:r w:rsidRPr="00614F7D">
        <w:rPr>
          <w:rFonts w:ascii="Arial" w:hAnsi="Arial" w:cs="Arial"/>
          <w:sz w:val="22"/>
          <w:szCs w:val="22"/>
        </w:rPr>
        <w:t xml:space="preserve">training </w:t>
      </w:r>
      <w:r w:rsidR="00162C1C" w:rsidRPr="00614F7D">
        <w:rPr>
          <w:rFonts w:ascii="Arial" w:hAnsi="Arial" w:cs="Arial"/>
          <w:sz w:val="22"/>
          <w:szCs w:val="22"/>
        </w:rPr>
        <w:t xml:space="preserve">to support compliance. </w:t>
      </w:r>
      <w:r w:rsidRPr="00614F7D">
        <w:rPr>
          <w:rFonts w:ascii="Arial" w:hAnsi="Arial" w:cs="Arial"/>
          <w:sz w:val="22"/>
          <w:szCs w:val="22"/>
        </w:rPr>
        <w:t>Determinations regarding compliance with state reporting laws properly rest with state authorities</w:t>
      </w:r>
      <w:r w:rsidR="00162C1C" w:rsidRPr="00614F7D">
        <w:rPr>
          <w:rFonts w:ascii="Arial" w:hAnsi="Arial" w:cs="Arial"/>
          <w:sz w:val="22"/>
          <w:szCs w:val="22"/>
        </w:rPr>
        <w:t>, not HHS</w:t>
      </w:r>
      <w:r w:rsidRPr="00614F7D">
        <w:rPr>
          <w:rFonts w:ascii="Arial" w:hAnsi="Arial" w:cs="Arial"/>
          <w:sz w:val="22"/>
          <w:szCs w:val="22"/>
        </w:rPr>
        <w:t xml:space="preserve">. </w:t>
      </w:r>
    </w:p>
    <w:p w14:paraId="5BDB7E1E" w14:textId="77777777" w:rsidR="00A257F7" w:rsidRPr="00614F7D" w:rsidRDefault="00A257F7" w:rsidP="00A257F7">
      <w:pPr>
        <w:pStyle w:val="Default"/>
        <w:rPr>
          <w:rFonts w:ascii="Arial" w:hAnsi="Arial" w:cs="Arial"/>
          <w:sz w:val="22"/>
          <w:szCs w:val="22"/>
        </w:rPr>
      </w:pPr>
    </w:p>
    <w:p w14:paraId="0E823811" w14:textId="77777777" w:rsidR="00A257F7" w:rsidRPr="00614F7D" w:rsidRDefault="00A257F7" w:rsidP="00A257F7">
      <w:pPr>
        <w:pStyle w:val="Default"/>
        <w:rPr>
          <w:rFonts w:ascii="Arial" w:hAnsi="Arial" w:cs="Arial"/>
          <w:sz w:val="22"/>
          <w:szCs w:val="22"/>
        </w:rPr>
      </w:pPr>
      <w:r w:rsidRPr="00614F7D">
        <w:rPr>
          <w:rFonts w:ascii="Arial" w:hAnsi="Arial" w:cs="Arial"/>
          <w:sz w:val="22"/>
          <w:szCs w:val="22"/>
        </w:rPr>
        <w:t xml:space="preserve">Third, </w:t>
      </w:r>
      <w:r w:rsidRPr="00614F7D">
        <w:rPr>
          <w:rFonts w:ascii="Arial" w:hAnsi="Arial" w:cs="Arial"/>
          <w:b/>
          <w:bCs/>
          <w:sz w:val="22"/>
          <w:szCs w:val="22"/>
          <w:highlight w:val="cyan"/>
        </w:rPr>
        <w:t>[ORGANIZATION NAME]</w:t>
      </w:r>
      <w:r w:rsidRPr="00614F7D">
        <w:rPr>
          <w:rFonts w:ascii="Arial" w:hAnsi="Arial" w:cs="Arial"/>
          <w:b/>
          <w:bCs/>
          <w:sz w:val="22"/>
          <w:szCs w:val="22"/>
        </w:rPr>
        <w:t xml:space="preserve"> </w:t>
      </w:r>
      <w:r w:rsidRPr="00614F7D">
        <w:rPr>
          <w:rFonts w:ascii="Arial" w:hAnsi="Arial" w:cs="Arial"/>
          <w:sz w:val="22"/>
          <w:szCs w:val="22"/>
        </w:rPr>
        <w:t xml:space="preserve">urges HHS to include language clarifying that longstanding </w:t>
      </w:r>
      <w:r w:rsidR="00491F8E" w:rsidRPr="00614F7D">
        <w:rPr>
          <w:rFonts w:ascii="Arial" w:hAnsi="Arial" w:cs="Arial"/>
          <w:sz w:val="22"/>
          <w:szCs w:val="22"/>
        </w:rPr>
        <w:t xml:space="preserve">Title X </w:t>
      </w:r>
      <w:r w:rsidRPr="00614F7D">
        <w:rPr>
          <w:rFonts w:ascii="Arial" w:hAnsi="Arial" w:cs="Arial"/>
          <w:sz w:val="22"/>
          <w:szCs w:val="22"/>
        </w:rPr>
        <w:t>prohibitions on parent</w:t>
      </w:r>
      <w:r w:rsidR="00491F8E" w:rsidRPr="00614F7D">
        <w:rPr>
          <w:rFonts w:ascii="Arial" w:hAnsi="Arial" w:cs="Arial"/>
          <w:sz w:val="22"/>
          <w:szCs w:val="22"/>
        </w:rPr>
        <w:t>al notification</w:t>
      </w:r>
      <w:r w:rsidRPr="00614F7D">
        <w:rPr>
          <w:rFonts w:ascii="Arial" w:hAnsi="Arial" w:cs="Arial"/>
          <w:sz w:val="22"/>
          <w:szCs w:val="22"/>
        </w:rPr>
        <w:t xml:space="preserve"> and consent</w:t>
      </w:r>
      <w:r w:rsidR="00491F8E" w:rsidRPr="00614F7D">
        <w:rPr>
          <w:rFonts w:ascii="Arial" w:hAnsi="Arial" w:cs="Arial"/>
          <w:sz w:val="22"/>
          <w:szCs w:val="22"/>
        </w:rPr>
        <w:t xml:space="preserve"> requirements remain in effect. </w:t>
      </w:r>
      <w:r w:rsidRPr="00614F7D">
        <w:rPr>
          <w:rFonts w:ascii="Arial" w:hAnsi="Arial" w:cs="Arial"/>
          <w:sz w:val="22"/>
          <w:szCs w:val="22"/>
        </w:rPr>
        <w:t>To alleviate any confusion</w:t>
      </w:r>
      <w:r w:rsidRPr="00614F7D">
        <w:rPr>
          <w:rFonts w:ascii="Arial" w:hAnsi="Arial" w:cs="Arial"/>
          <w:b/>
          <w:bCs/>
          <w:sz w:val="22"/>
          <w:szCs w:val="22"/>
          <w:highlight w:val="cyan"/>
        </w:rPr>
        <w:t>, [ORGANIZATION NAME]</w:t>
      </w:r>
      <w:r w:rsidRPr="00614F7D">
        <w:rPr>
          <w:rFonts w:ascii="Arial" w:hAnsi="Arial" w:cs="Arial"/>
          <w:sz w:val="22"/>
          <w:szCs w:val="22"/>
        </w:rPr>
        <w:t xml:space="preserve"> </w:t>
      </w:r>
      <w:r w:rsidR="00D64D81" w:rsidRPr="00614F7D">
        <w:rPr>
          <w:rFonts w:ascii="Arial" w:hAnsi="Arial" w:cs="Arial"/>
          <w:sz w:val="22"/>
          <w:szCs w:val="22"/>
        </w:rPr>
        <w:t>encourages HHS to insert</w:t>
      </w:r>
      <w:r w:rsidRPr="00614F7D">
        <w:rPr>
          <w:rFonts w:ascii="Arial" w:hAnsi="Arial" w:cs="Arial"/>
          <w:sz w:val="22"/>
          <w:szCs w:val="22"/>
        </w:rPr>
        <w:t xml:space="preserve"> the following language</w:t>
      </w:r>
      <w:r w:rsidR="00491F8E" w:rsidRPr="00614F7D">
        <w:rPr>
          <w:rFonts w:ascii="Arial" w:hAnsi="Arial" w:cs="Arial"/>
          <w:sz w:val="22"/>
          <w:szCs w:val="22"/>
        </w:rPr>
        <w:t xml:space="preserve"> into the Final Rule at the end of § 59.10. This language is identical to program guidance rel</w:t>
      </w:r>
      <w:r w:rsidR="00D64D81" w:rsidRPr="00614F7D">
        <w:rPr>
          <w:rFonts w:ascii="Arial" w:hAnsi="Arial" w:cs="Arial"/>
          <w:sz w:val="22"/>
          <w:szCs w:val="22"/>
        </w:rPr>
        <w:t>e</w:t>
      </w:r>
      <w:r w:rsidR="00491F8E" w:rsidRPr="00614F7D">
        <w:rPr>
          <w:rFonts w:ascii="Arial" w:hAnsi="Arial" w:cs="Arial"/>
          <w:sz w:val="22"/>
          <w:szCs w:val="22"/>
        </w:rPr>
        <w:t>ased by OPA in 2001 the 2001:</w:t>
      </w:r>
    </w:p>
    <w:p w14:paraId="34AD9E9F" w14:textId="77777777" w:rsidR="00A257F7" w:rsidRPr="00614F7D" w:rsidRDefault="00A257F7" w:rsidP="00A257F7">
      <w:pPr>
        <w:pStyle w:val="Default"/>
        <w:rPr>
          <w:rFonts w:ascii="Arial" w:hAnsi="Arial" w:cs="Arial"/>
          <w:sz w:val="22"/>
          <w:szCs w:val="22"/>
        </w:rPr>
      </w:pPr>
    </w:p>
    <w:p w14:paraId="03AB0751" w14:textId="77777777" w:rsidR="00A257F7" w:rsidRPr="00614F7D" w:rsidRDefault="00A257F7" w:rsidP="00A257F7">
      <w:pPr>
        <w:pStyle w:val="Default"/>
        <w:ind w:left="720" w:right="720"/>
        <w:rPr>
          <w:rFonts w:ascii="Arial" w:hAnsi="Arial" w:cs="Arial"/>
          <w:sz w:val="22"/>
          <w:szCs w:val="22"/>
        </w:rPr>
      </w:pPr>
      <w:r w:rsidRPr="00614F7D">
        <w:rPr>
          <w:rFonts w:ascii="Arial" w:hAnsi="Arial" w:cs="Arial"/>
          <w:sz w:val="22"/>
          <w:szCs w:val="22"/>
        </w:rPr>
        <w:t>“Title X projects may not require consent of parents or guardians for the provision of services to minors, nor can any Title X project staff notify a parent or guardian before or after a minor has requested and/or received Title X family planning services.”</w:t>
      </w:r>
    </w:p>
    <w:p w14:paraId="534461D3" w14:textId="77777777" w:rsidR="004A6961" w:rsidRPr="00614F7D" w:rsidRDefault="004A6961" w:rsidP="004A6961">
      <w:pPr>
        <w:pStyle w:val="Default"/>
        <w:rPr>
          <w:rFonts w:ascii="Arial" w:hAnsi="Arial" w:cs="Arial"/>
          <w:color w:val="auto"/>
          <w:sz w:val="22"/>
          <w:szCs w:val="22"/>
        </w:rPr>
      </w:pPr>
    </w:p>
    <w:p w14:paraId="0169CCB9" w14:textId="77777777" w:rsidR="00B36F89" w:rsidRPr="00614F7D" w:rsidRDefault="00B36F89" w:rsidP="004A6961">
      <w:pPr>
        <w:pStyle w:val="Default"/>
        <w:rPr>
          <w:rFonts w:ascii="Arial" w:hAnsi="Arial" w:cs="Arial"/>
          <w:b/>
          <w:color w:val="auto"/>
          <w:sz w:val="22"/>
          <w:szCs w:val="22"/>
        </w:rPr>
      </w:pPr>
      <w:r w:rsidRPr="00614F7D">
        <w:rPr>
          <w:rFonts w:ascii="Arial" w:hAnsi="Arial" w:cs="Arial"/>
          <w:b/>
          <w:color w:val="auto"/>
          <w:sz w:val="22"/>
          <w:szCs w:val="22"/>
        </w:rPr>
        <w:t>Title X Patients Must Have Access to a Broad Range of Medically Approved Contraceptive Methods from Qualified Family Planning Providers T</w:t>
      </w:r>
      <w:r w:rsidR="00A257F7" w:rsidRPr="00614F7D">
        <w:rPr>
          <w:rFonts w:ascii="Arial" w:hAnsi="Arial" w:cs="Arial"/>
          <w:b/>
          <w:color w:val="auto"/>
          <w:sz w:val="22"/>
          <w:szCs w:val="22"/>
        </w:rPr>
        <w:t>hey Know + Trust, Working at the Ceiling of their Scope and Training</w:t>
      </w:r>
    </w:p>
    <w:p w14:paraId="52DF8C5A" w14:textId="77777777" w:rsidR="00B36F89" w:rsidRPr="00614F7D" w:rsidRDefault="00B36F89" w:rsidP="004A6961">
      <w:pPr>
        <w:pStyle w:val="Default"/>
        <w:rPr>
          <w:rFonts w:ascii="Arial" w:hAnsi="Arial" w:cs="Arial"/>
          <w:color w:val="auto"/>
          <w:sz w:val="22"/>
          <w:szCs w:val="22"/>
        </w:rPr>
      </w:pPr>
    </w:p>
    <w:p w14:paraId="65184CE9" w14:textId="7D2F9D94" w:rsidR="00317FB2" w:rsidRPr="00614F7D" w:rsidRDefault="00B36F89" w:rsidP="004A6961">
      <w:pPr>
        <w:pStyle w:val="Default"/>
        <w:rPr>
          <w:rFonts w:ascii="Arial" w:hAnsi="Arial" w:cs="Arial"/>
          <w:color w:val="auto"/>
          <w:sz w:val="22"/>
          <w:szCs w:val="22"/>
        </w:rPr>
      </w:pPr>
      <w:r w:rsidRPr="00614F7D">
        <w:rPr>
          <w:rFonts w:ascii="Arial" w:hAnsi="Arial" w:cs="Arial"/>
          <w:color w:val="auto"/>
          <w:sz w:val="22"/>
          <w:szCs w:val="22"/>
        </w:rPr>
        <w:t>Although the changes above are</w:t>
      </w:r>
      <w:r w:rsidR="00BC2005" w:rsidRPr="00614F7D">
        <w:rPr>
          <w:rFonts w:ascii="Arial" w:hAnsi="Arial" w:cs="Arial"/>
          <w:color w:val="auto"/>
          <w:sz w:val="22"/>
          <w:szCs w:val="22"/>
        </w:rPr>
        <w:t xml:space="preserve"> </w:t>
      </w:r>
      <w:r w:rsidR="00491F8E" w:rsidRPr="00614F7D">
        <w:rPr>
          <w:rFonts w:ascii="Arial" w:hAnsi="Arial" w:cs="Arial"/>
          <w:color w:val="auto"/>
          <w:sz w:val="22"/>
          <w:szCs w:val="22"/>
        </w:rPr>
        <w:t xml:space="preserve">positive </w:t>
      </w:r>
      <w:r w:rsidR="00BC2005" w:rsidRPr="00614F7D">
        <w:rPr>
          <w:rFonts w:ascii="Arial" w:hAnsi="Arial" w:cs="Arial"/>
          <w:color w:val="auto"/>
          <w:sz w:val="22"/>
          <w:szCs w:val="22"/>
        </w:rPr>
        <w:t>steps in the right direction</w:t>
      </w:r>
      <w:r w:rsidR="00491F8E" w:rsidRPr="00614F7D">
        <w:rPr>
          <w:rFonts w:ascii="Arial" w:hAnsi="Arial" w:cs="Arial"/>
          <w:color w:val="auto"/>
          <w:sz w:val="22"/>
          <w:szCs w:val="22"/>
        </w:rPr>
        <w:t xml:space="preserve"> and </w:t>
      </w:r>
      <w:r w:rsidR="00D64D81" w:rsidRPr="00614F7D">
        <w:rPr>
          <w:rFonts w:ascii="Arial" w:hAnsi="Arial" w:cs="Arial"/>
          <w:color w:val="auto"/>
          <w:sz w:val="22"/>
          <w:szCs w:val="22"/>
        </w:rPr>
        <w:t>begin the process of restoring</w:t>
      </w:r>
      <w:r w:rsidR="00491F8E" w:rsidRPr="00614F7D">
        <w:rPr>
          <w:rFonts w:ascii="Arial" w:hAnsi="Arial" w:cs="Arial"/>
          <w:color w:val="auto"/>
          <w:sz w:val="22"/>
          <w:szCs w:val="22"/>
        </w:rPr>
        <w:t xml:space="preserve"> Title X’s mandate to provide comprehensive family planning services for all</w:t>
      </w:r>
      <w:r w:rsidR="00BC2005" w:rsidRPr="00614F7D">
        <w:rPr>
          <w:rFonts w:ascii="Arial" w:hAnsi="Arial" w:cs="Arial"/>
          <w:color w:val="auto"/>
          <w:sz w:val="22"/>
          <w:szCs w:val="22"/>
        </w:rPr>
        <w:t xml:space="preserve">, </w:t>
      </w:r>
      <w:r w:rsidR="00BC2005" w:rsidRPr="00614F7D">
        <w:rPr>
          <w:rFonts w:ascii="Arial" w:hAnsi="Arial" w:cs="Arial"/>
          <w:b/>
          <w:color w:val="auto"/>
          <w:sz w:val="22"/>
          <w:szCs w:val="22"/>
          <w:highlight w:val="cyan"/>
        </w:rPr>
        <w:t>[ORGANIZATION NAME</w:t>
      </w:r>
      <w:r w:rsidR="00BC2005" w:rsidRPr="00614F7D">
        <w:rPr>
          <w:rFonts w:ascii="Arial" w:hAnsi="Arial" w:cs="Arial"/>
          <w:color w:val="auto"/>
          <w:sz w:val="22"/>
          <w:szCs w:val="22"/>
        </w:rPr>
        <w:t xml:space="preserve">] is concerned that allowing Title X sites within a program project to offer a single method of contraception, conflicts </w:t>
      </w:r>
      <w:r w:rsidR="00491F8E" w:rsidRPr="00614F7D">
        <w:rPr>
          <w:rFonts w:ascii="Arial" w:hAnsi="Arial" w:cs="Arial"/>
          <w:color w:val="auto"/>
          <w:sz w:val="22"/>
          <w:szCs w:val="22"/>
        </w:rPr>
        <w:t xml:space="preserve">with QFP standards and </w:t>
      </w:r>
      <w:r w:rsidR="00BC2005" w:rsidRPr="00614F7D">
        <w:rPr>
          <w:rFonts w:ascii="Arial" w:hAnsi="Arial" w:cs="Arial"/>
          <w:color w:val="auto"/>
          <w:sz w:val="22"/>
          <w:szCs w:val="22"/>
        </w:rPr>
        <w:t xml:space="preserve">HHS’ stated goals regarding quality, client-centered care, and health equity. </w:t>
      </w:r>
      <w:r w:rsidR="00317FB2" w:rsidRPr="00614F7D">
        <w:rPr>
          <w:rFonts w:ascii="Arial" w:hAnsi="Arial" w:cs="Arial"/>
          <w:b/>
          <w:color w:val="auto"/>
          <w:sz w:val="22"/>
          <w:szCs w:val="22"/>
          <w:highlight w:val="cyan"/>
        </w:rPr>
        <w:t>[ORGANIZATION NAME]</w:t>
      </w:r>
      <w:r w:rsidR="00317FB2" w:rsidRPr="00614F7D">
        <w:rPr>
          <w:rFonts w:ascii="Arial" w:hAnsi="Arial" w:cs="Arial"/>
          <w:color w:val="auto"/>
          <w:sz w:val="22"/>
          <w:szCs w:val="22"/>
        </w:rPr>
        <w:t xml:space="preserve"> strongly urges HHS to </w:t>
      </w:r>
      <w:r w:rsidR="00BC2005" w:rsidRPr="00614F7D">
        <w:rPr>
          <w:rFonts w:ascii="Arial" w:hAnsi="Arial" w:cs="Arial"/>
          <w:color w:val="auto"/>
          <w:sz w:val="22"/>
          <w:szCs w:val="22"/>
        </w:rPr>
        <w:t xml:space="preserve">require </w:t>
      </w:r>
      <w:r w:rsidR="005B65CA" w:rsidRPr="00614F7D">
        <w:rPr>
          <w:rFonts w:ascii="Arial" w:hAnsi="Arial" w:cs="Arial"/>
          <w:color w:val="auto"/>
          <w:sz w:val="22"/>
          <w:szCs w:val="22"/>
        </w:rPr>
        <w:t xml:space="preserve">all </w:t>
      </w:r>
      <w:r w:rsidR="00BC2005" w:rsidRPr="00614F7D">
        <w:rPr>
          <w:rFonts w:ascii="Arial" w:hAnsi="Arial" w:cs="Arial"/>
          <w:color w:val="auto"/>
          <w:sz w:val="22"/>
          <w:szCs w:val="22"/>
        </w:rPr>
        <w:t>Title X funded sites to provide a broad range of medically</w:t>
      </w:r>
      <w:r w:rsidR="005B65CA" w:rsidRPr="00614F7D">
        <w:rPr>
          <w:rFonts w:ascii="Arial" w:hAnsi="Arial" w:cs="Arial"/>
          <w:color w:val="auto"/>
          <w:sz w:val="22"/>
          <w:szCs w:val="22"/>
        </w:rPr>
        <w:t>-</w:t>
      </w:r>
      <w:r w:rsidR="00BC2005" w:rsidRPr="00614F7D">
        <w:rPr>
          <w:rFonts w:ascii="Arial" w:hAnsi="Arial" w:cs="Arial"/>
          <w:color w:val="auto"/>
          <w:sz w:val="22"/>
          <w:szCs w:val="22"/>
        </w:rPr>
        <w:t xml:space="preserve">approved family planning services. Allowing a site within a Title X project to offer a single method delays patient access to the birth control method of their choice, thereby increasing their risk for unintended pregnancy. This policy disproportionately impacts individuals living in underserved regions with provider shortages as Title X patients might </w:t>
      </w:r>
      <w:r w:rsidR="00491F8E" w:rsidRPr="00614F7D">
        <w:rPr>
          <w:rFonts w:ascii="Arial" w:hAnsi="Arial" w:cs="Arial"/>
          <w:color w:val="auto"/>
          <w:sz w:val="22"/>
          <w:szCs w:val="22"/>
        </w:rPr>
        <w:t xml:space="preserve">be forced </w:t>
      </w:r>
      <w:r w:rsidR="00BC2005" w:rsidRPr="00614F7D">
        <w:rPr>
          <w:rFonts w:ascii="Arial" w:hAnsi="Arial" w:cs="Arial"/>
          <w:color w:val="auto"/>
          <w:sz w:val="22"/>
          <w:szCs w:val="22"/>
        </w:rPr>
        <w:t xml:space="preserve">to travel long distances to access the method that meets their unique health needs and reproductive life goals. </w:t>
      </w:r>
    </w:p>
    <w:p w14:paraId="704B6161" w14:textId="77777777" w:rsidR="00487DF8" w:rsidRPr="00614F7D" w:rsidRDefault="00487DF8" w:rsidP="004A6961">
      <w:pPr>
        <w:pStyle w:val="Default"/>
        <w:rPr>
          <w:rFonts w:ascii="Arial" w:hAnsi="Arial" w:cs="Arial"/>
          <w:color w:val="auto"/>
          <w:sz w:val="22"/>
          <w:szCs w:val="22"/>
        </w:rPr>
      </w:pPr>
    </w:p>
    <w:p w14:paraId="16E3C52B" w14:textId="77777777" w:rsidR="00487DF8" w:rsidRPr="00614F7D" w:rsidRDefault="00487DF8" w:rsidP="004A6961">
      <w:pPr>
        <w:pStyle w:val="Default"/>
        <w:rPr>
          <w:rFonts w:ascii="Arial" w:hAnsi="Arial" w:cs="Arial"/>
          <w:color w:val="auto"/>
          <w:sz w:val="22"/>
          <w:szCs w:val="22"/>
        </w:rPr>
      </w:pPr>
      <w:r w:rsidRPr="00614F7D">
        <w:rPr>
          <w:rFonts w:ascii="Arial" w:hAnsi="Arial" w:cs="Arial"/>
          <w:color w:val="auto"/>
          <w:sz w:val="22"/>
          <w:szCs w:val="22"/>
        </w:rPr>
        <w:lastRenderedPageBreak/>
        <w:t xml:space="preserve">If HHS continues to allow a site within a Title X project to offer a single method of contraception, HHS must clarify that it must be a medically approved, and effective </w:t>
      </w:r>
      <w:r w:rsidR="00D64D81" w:rsidRPr="00614F7D">
        <w:rPr>
          <w:rFonts w:ascii="Arial" w:hAnsi="Arial" w:cs="Arial"/>
          <w:color w:val="auto"/>
          <w:sz w:val="22"/>
          <w:szCs w:val="22"/>
        </w:rPr>
        <w:t>form of birth control</w:t>
      </w:r>
      <w:r w:rsidRPr="00614F7D">
        <w:rPr>
          <w:rFonts w:ascii="Arial" w:hAnsi="Arial" w:cs="Arial"/>
          <w:color w:val="auto"/>
          <w:sz w:val="22"/>
          <w:szCs w:val="22"/>
        </w:rPr>
        <w:t>. In addition, the requirement add</w:t>
      </w:r>
      <w:r w:rsidR="00D64D81" w:rsidRPr="00614F7D">
        <w:rPr>
          <w:rFonts w:ascii="Arial" w:hAnsi="Arial" w:cs="Arial"/>
          <w:color w:val="auto"/>
          <w:sz w:val="22"/>
          <w:szCs w:val="22"/>
        </w:rPr>
        <w:t xml:space="preserve">ed to the Proposed Rule for </w:t>
      </w:r>
      <w:r w:rsidRPr="00614F7D">
        <w:rPr>
          <w:rFonts w:ascii="Arial" w:hAnsi="Arial" w:cs="Arial"/>
          <w:color w:val="auto"/>
          <w:sz w:val="22"/>
          <w:szCs w:val="22"/>
        </w:rPr>
        <w:t xml:space="preserve">sites that offer a single method of contraception </w:t>
      </w:r>
      <w:r w:rsidR="00D64D81" w:rsidRPr="00614F7D">
        <w:rPr>
          <w:rFonts w:ascii="Arial" w:hAnsi="Arial" w:cs="Arial"/>
          <w:color w:val="auto"/>
          <w:sz w:val="22"/>
          <w:szCs w:val="22"/>
        </w:rPr>
        <w:t xml:space="preserve">to </w:t>
      </w:r>
      <w:r w:rsidRPr="00614F7D">
        <w:rPr>
          <w:rFonts w:ascii="Arial" w:hAnsi="Arial" w:cs="Arial"/>
          <w:color w:val="auto"/>
          <w:sz w:val="22"/>
          <w:szCs w:val="22"/>
        </w:rPr>
        <w:t>provide a referral for Title X patients to access their method of choice</w:t>
      </w:r>
      <w:r w:rsidR="00D64D81" w:rsidRPr="00614F7D">
        <w:rPr>
          <w:rFonts w:ascii="Arial" w:hAnsi="Arial" w:cs="Arial"/>
          <w:color w:val="auto"/>
          <w:sz w:val="22"/>
          <w:szCs w:val="22"/>
        </w:rPr>
        <w:t xml:space="preserve">, </w:t>
      </w:r>
      <w:r w:rsidR="00FB4DB0" w:rsidRPr="00614F7D">
        <w:rPr>
          <w:rFonts w:ascii="Arial" w:hAnsi="Arial" w:cs="Arial"/>
          <w:color w:val="auto"/>
          <w:sz w:val="22"/>
          <w:szCs w:val="22"/>
        </w:rPr>
        <w:t xml:space="preserve">is vague and </w:t>
      </w:r>
      <w:r w:rsidRPr="00614F7D">
        <w:rPr>
          <w:rFonts w:ascii="Arial" w:hAnsi="Arial" w:cs="Arial"/>
          <w:color w:val="auto"/>
          <w:sz w:val="22"/>
          <w:szCs w:val="22"/>
        </w:rPr>
        <w:t>does not go far enough. If referral requirements are implemented, HHS m</w:t>
      </w:r>
      <w:r w:rsidR="00FB4DB0" w:rsidRPr="00614F7D">
        <w:rPr>
          <w:rFonts w:ascii="Arial" w:hAnsi="Arial" w:cs="Arial"/>
          <w:color w:val="auto"/>
          <w:sz w:val="22"/>
          <w:szCs w:val="22"/>
        </w:rPr>
        <w:t>ust clearly outline the reasons and/or</w:t>
      </w:r>
      <w:r w:rsidRPr="00614F7D">
        <w:rPr>
          <w:rFonts w:ascii="Arial" w:hAnsi="Arial" w:cs="Arial"/>
          <w:color w:val="auto"/>
          <w:sz w:val="22"/>
          <w:szCs w:val="22"/>
        </w:rPr>
        <w:t xml:space="preserve"> circumstances under which a Title X site may be excused from offering a broad range of medically approved methods</w:t>
      </w:r>
      <w:r w:rsidR="00FB4DB0" w:rsidRPr="00614F7D">
        <w:rPr>
          <w:rFonts w:ascii="Arial" w:hAnsi="Arial" w:cs="Arial"/>
          <w:color w:val="auto"/>
          <w:sz w:val="22"/>
          <w:szCs w:val="22"/>
        </w:rPr>
        <w:t xml:space="preserve"> and parameters including a maximum </w:t>
      </w:r>
      <w:r w:rsidR="007F193E" w:rsidRPr="00614F7D">
        <w:rPr>
          <w:rFonts w:ascii="Arial" w:hAnsi="Arial" w:cs="Arial"/>
          <w:color w:val="auto"/>
          <w:sz w:val="22"/>
          <w:szCs w:val="22"/>
        </w:rPr>
        <w:t xml:space="preserve">“reasonable” </w:t>
      </w:r>
      <w:r w:rsidR="00FB4DB0" w:rsidRPr="00614F7D">
        <w:rPr>
          <w:rFonts w:ascii="Arial" w:hAnsi="Arial" w:cs="Arial"/>
          <w:color w:val="auto"/>
          <w:sz w:val="22"/>
          <w:szCs w:val="22"/>
        </w:rPr>
        <w:t xml:space="preserve">distance a Title X patient would have to travel to get their method of choice. </w:t>
      </w:r>
    </w:p>
    <w:p w14:paraId="3B0FD112" w14:textId="77777777" w:rsidR="009B7B81" w:rsidRPr="00614F7D" w:rsidRDefault="009B7B81" w:rsidP="004A6961">
      <w:pPr>
        <w:pStyle w:val="Default"/>
        <w:rPr>
          <w:rFonts w:ascii="Arial" w:hAnsi="Arial" w:cs="Arial"/>
          <w:color w:val="auto"/>
          <w:sz w:val="22"/>
          <w:szCs w:val="22"/>
        </w:rPr>
      </w:pPr>
    </w:p>
    <w:p w14:paraId="29AB1B16" w14:textId="5D01C037" w:rsidR="00A3494F" w:rsidRPr="00614F7D" w:rsidRDefault="009B7B81" w:rsidP="002F0E39">
      <w:pPr>
        <w:pStyle w:val="Default"/>
        <w:rPr>
          <w:rFonts w:ascii="Arial" w:hAnsi="Arial" w:cs="Arial"/>
          <w:sz w:val="22"/>
          <w:szCs w:val="22"/>
        </w:rPr>
      </w:pPr>
      <w:r w:rsidRPr="00614F7D">
        <w:rPr>
          <w:rFonts w:ascii="Arial" w:hAnsi="Arial" w:cs="Arial"/>
          <w:color w:val="auto"/>
          <w:sz w:val="22"/>
          <w:szCs w:val="22"/>
        </w:rPr>
        <w:t xml:space="preserve">In addition, </w:t>
      </w:r>
      <w:r w:rsidRPr="00614F7D">
        <w:rPr>
          <w:rFonts w:ascii="Arial" w:hAnsi="Arial" w:cs="Arial"/>
          <w:b/>
          <w:color w:val="auto"/>
          <w:sz w:val="22"/>
          <w:szCs w:val="22"/>
          <w:highlight w:val="cyan"/>
        </w:rPr>
        <w:t>[ORGANIZATION NAME]</w:t>
      </w:r>
      <w:r w:rsidRPr="00614F7D">
        <w:rPr>
          <w:rFonts w:ascii="Arial" w:hAnsi="Arial" w:cs="Arial"/>
          <w:b/>
          <w:color w:val="auto"/>
          <w:sz w:val="22"/>
          <w:szCs w:val="22"/>
        </w:rPr>
        <w:t xml:space="preserve"> </w:t>
      </w:r>
      <w:r w:rsidRPr="00614F7D">
        <w:rPr>
          <w:rFonts w:ascii="Arial" w:hAnsi="Arial" w:cs="Arial"/>
          <w:color w:val="auto"/>
          <w:sz w:val="22"/>
          <w:szCs w:val="22"/>
        </w:rPr>
        <w:t xml:space="preserve">strongly urges HHS to include protections in the Final Rule that ensure that </w:t>
      </w:r>
      <w:r w:rsidR="005B65CA" w:rsidRPr="00614F7D">
        <w:rPr>
          <w:rFonts w:ascii="Arial" w:hAnsi="Arial" w:cs="Arial"/>
          <w:color w:val="auto"/>
          <w:sz w:val="22"/>
          <w:szCs w:val="22"/>
        </w:rPr>
        <w:t xml:space="preserve">only </w:t>
      </w:r>
      <w:r w:rsidRPr="00614F7D">
        <w:rPr>
          <w:rFonts w:ascii="Arial" w:hAnsi="Arial" w:cs="Arial"/>
          <w:color w:val="auto"/>
          <w:sz w:val="22"/>
          <w:szCs w:val="22"/>
        </w:rPr>
        <w:t xml:space="preserve">qualified family planning providers are </w:t>
      </w:r>
      <w:r w:rsidR="005B65CA" w:rsidRPr="00614F7D">
        <w:rPr>
          <w:rFonts w:ascii="Arial" w:hAnsi="Arial" w:cs="Arial"/>
          <w:color w:val="auto"/>
          <w:sz w:val="22"/>
          <w:szCs w:val="22"/>
        </w:rPr>
        <w:t xml:space="preserve">permitted to </w:t>
      </w:r>
      <w:r w:rsidRPr="00614F7D">
        <w:rPr>
          <w:rFonts w:ascii="Arial" w:hAnsi="Arial" w:cs="Arial"/>
          <w:color w:val="auto"/>
          <w:sz w:val="22"/>
          <w:szCs w:val="22"/>
        </w:rPr>
        <w:t>part</w:t>
      </w:r>
      <w:r w:rsidR="005B65CA" w:rsidRPr="00614F7D">
        <w:rPr>
          <w:rFonts w:ascii="Arial" w:hAnsi="Arial" w:cs="Arial"/>
          <w:color w:val="auto"/>
          <w:sz w:val="22"/>
          <w:szCs w:val="22"/>
        </w:rPr>
        <w:t>icipate</w:t>
      </w:r>
      <w:r w:rsidRPr="00614F7D">
        <w:rPr>
          <w:rFonts w:ascii="Arial" w:hAnsi="Arial" w:cs="Arial"/>
          <w:color w:val="auto"/>
          <w:sz w:val="22"/>
          <w:szCs w:val="22"/>
        </w:rPr>
        <w:t xml:space="preserve"> </w:t>
      </w:r>
      <w:r w:rsidR="005B65CA" w:rsidRPr="00614F7D">
        <w:rPr>
          <w:rFonts w:ascii="Arial" w:hAnsi="Arial" w:cs="Arial"/>
          <w:color w:val="auto"/>
          <w:sz w:val="22"/>
          <w:szCs w:val="22"/>
        </w:rPr>
        <w:t>in</w:t>
      </w:r>
      <w:r w:rsidRPr="00614F7D">
        <w:rPr>
          <w:rFonts w:ascii="Arial" w:hAnsi="Arial" w:cs="Arial"/>
          <w:color w:val="auto"/>
          <w:sz w:val="22"/>
          <w:szCs w:val="22"/>
        </w:rPr>
        <w:t xml:space="preserve"> the Title X program. </w:t>
      </w:r>
      <w:r w:rsidRPr="00614F7D">
        <w:rPr>
          <w:rFonts w:ascii="Arial" w:hAnsi="Arial" w:cs="Arial"/>
          <w:sz w:val="22"/>
          <w:szCs w:val="22"/>
        </w:rPr>
        <w:t xml:space="preserve">It is imperative that HHS “ensure that Title X projects do not undermine the program’s mission by excluding otherwise qualified providers as </w:t>
      </w:r>
      <w:proofErr w:type="spellStart"/>
      <w:r w:rsidRPr="00614F7D">
        <w:rPr>
          <w:rFonts w:ascii="Arial" w:hAnsi="Arial" w:cs="Arial"/>
          <w:sz w:val="22"/>
          <w:szCs w:val="22"/>
        </w:rPr>
        <w:t>subrecipients</w:t>
      </w:r>
      <w:proofErr w:type="spellEnd"/>
      <w:r w:rsidRPr="00614F7D">
        <w:rPr>
          <w:rFonts w:ascii="Arial" w:hAnsi="Arial" w:cs="Arial"/>
          <w:sz w:val="22"/>
          <w:szCs w:val="22"/>
        </w:rPr>
        <w:t>”</w:t>
      </w:r>
      <w:r w:rsidRPr="00614F7D">
        <w:rPr>
          <w:rStyle w:val="FootnoteReference"/>
          <w:rFonts w:ascii="Arial" w:hAnsi="Arial" w:cs="Arial"/>
          <w:sz w:val="22"/>
          <w:szCs w:val="22"/>
        </w:rPr>
        <w:footnoteReference w:id="15"/>
      </w:r>
      <w:r w:rsidRPr="00614F7D">
        <w:rPr>
          <w:rFonts w:ascii="Arial" w:hAnsi="Arial" w:cs="Arial"/>
          <w:sz w:val="22"/>
          <w:szCs w:val="22"/>
        </w:rPr>
        <w:t xml:space="preserve"> </w:t>
      </w:r>
      <w:r w:rsidR="00A3494F" w:rsidRPr="00614F7D">
        <w:rPr>
          <w:rFonts w:ascii="Arial" w:hAnsi="Arial" w:cs="Arial"/>
          <w:sz w:val="22"/>
          <w:szCs w:val="22"/>
        </w:rPr>
        <w:t xml:space="preserve">or </w:t>
      </w:r>
      <w:r w:rsidR="00D64D81" w:rsidRPr="00614F7D">
        <w:rPr>
          <w:rFonts w:ascii="Arial" w:hAnsi="Arial" w:cs="Arial"/>
          <w:sz w:val="22"/>
          <w:szCs w:val="22"/>
        </w:rPr>
        <w:t>discriminate against</w:t>
      </w:r>
      <w:r w:rsidRPr="00614F7D">
        <w:rPr>
          <w:rFonts w:ascii="Arial" w:hAnsi="Arial" w:cs="Arial"/>
          <w:sz w:val="22"/>
          <w:szCs w:val="22"/>
        </w:rPr>
        <w:t xml:space="preserve"> entities that provide and/or fund entities that provide abortions outside of Title X with non-Title X funds.</w:t>
      </w:r>
      <w:r w:rsidRPr="00614F7D">
        <w:rPr>
          <w:rStyle w:val="FootnoteReference"/>
          <w:rFonts w:ascii="Arial" w:hAnsi="Arial" w:cs="Arial"/>
          <w:sz w:val="22"/>
          <w:szCs w:val="22"/>
        </w:rPr>
        <w:footnoteReference w:id="16"/>
      </w:r>
      <w:r w:rsidRPr="00614F7D">
        <w:rPr>
          <w:rFonts w:ascii="Arial" w:hAnsi="Arial" w:cs="Arial"/>
          <w:sz w:val="22"/>
          <w:szCs w:val="22"/>
        </w:rPr>
        <w:t xml:space="preserve"> </w:t>
      </w:r>
      <w:r w:rsidR="00A3494F" w:rsidRPr="00614F7D">
        <w:rPr>
          <w:rFonts w:ascii="Arial" w:hAnsi="Arial" w:cs="Arial"/>
          <w:sz w:val="22"/>
          <w:szCs w:val="22"/>
        </w:rPr>
        <w:t>It is also essential for HHS to make clear in the Final Rule that providers must be able and willing to offer a full range of medically approved contraception to participate in the Title X program.</w:t>
      </w:r>
    </w:p>
    <w:p w14:paraId="243AE4F3" w14:textId="77777777" w:rsidR="009B7B81" w:rsidRPr="00614F7D" w:rsidRDefault="009B7B81" w:rsidP="009B7B81">
      <w:pPr>
        <w:pStyle w:val="Default"/>
        <w:rPr>
          <w:rFonts w:ascii="Arial" w:hAnsi="Arial" w:cs="Arial"/>
          <w:sz w:val="22"/>
          <w:szCs w:val="22"/>
        </w:rPr>
      </w:pPr>
    </w:p>
    <w:p w14:paraId="026DFC79" w14:textId="77777777" w:rsidR="00FB4DB0" w:rsidRPr="00614F7D" w:rsidRDefault="00FB4DB0" w:rsidP="004A6961">
      <w:pPr>
        <w:pStyle w:val="Default"/>
        <w:rPr>
          <w:rFonts w:ascii="Arial" w:hAnsi="Arial" w:cs="Arial"/>
          <w:b/>
          <w:color w:val="auto"/>
          <w:sz w:val="22"/>
          <w:szCs w:val="22"/>
        </w:rPr>
      </w:pPr>
      <w:r w:rsidRPr="00614F7D">
        <w:rPr>
          <w:rFonts w:ascii="Arial" w:hAnsi="Arial" w:cs="Arial"/>
          <w:b/>
          <w:color w:val="auto"/>
          <w:sz w:val="22"/>
          <w:szCs w:val="22"/>
        </w:rPr>
        <w:t>Title X Patients Must Have Access to Family Planning Services Through Telehealth, Including Audio-Only Visits</w:t>
      </w:r>
    </w:p>
    <w:p w14:paraId="507B584A" w14:textId="77777777" w:rsidR="00317FB2" w:rsidRPr="00614F7D" w:rsidRDefault="00317FB2" w:rsidP="004A6961">
      <w:pPr>
        <w:pStyle w:val="Default"/>
        <w:rPr>
          <w:rFonts w:ascii="Arial" w:hAnsi="Arial" w:cs="Arial"/>
          <w:color w:val="auto"/>
          <w:sz w:val="22"/>
          <w:szCs w:val="22"/>
        </w:rPr>
      </w:pPr>
    </w:p>
    <w:p w14:paraId="26F700C7" w14:textId="77777777" w:rsidR="00067905" w:rsidRPr="00614F7D" w:rsidRDefault="00FB4DB0" w:rsidP="00067905">
      <w:pPr>
        <w:pStyle w:val="Default"/>
        <w:rPr>
          <w:rFonts w:ascii="Arial" w:hAnsi="Arial" w:cs="Arial"/>
          <w:color w:val="auto"/>
          <w:sz w:val="22"/>
          <w:szCs w:val="22"/>
        </w:rPr>
      </w:pPr>
      <w:r w:rsidRPr="00614F7D">
        <w:rPr>
          <w:rFonts w:ascii="Arial" w:hAnsi="Arial" w:cs="Arial"/>
          <w:color w:val="auto"/>
          <w:sz w:val="22"/>
          <w:szCs w:val="22"/>
          <w:highlight w:val="cyan"/>
        </w:rPr>
        <w:t>[ORGANIZATION NAME]</w:t>
      </w:r>
      <w:r w:rsidRPr="00614F7D">
        <w:rPr>
          <w:rFonts w:ascii="Arial" w:hAnsi="Arial" w:cs="Arial"/>
          <w:color w:val="auto"/>
          <w:sz w:val="22"/>
          <w:szCs w:val="22"/>
        </w:rPr>
        <w:t xml:space="preserve"> supports the Proposed Rule’s </w:t>
      </w:r>
      <w:r w:rsidR="00067905" w:rsidRPr="00614F7D">
        <w:rPr>
          <w:rFonts w:ascii="Arial" w:hAnsi="Arial" w:cs="Arial"/>
          <w:color w:val="auto"/>
          <w:sz w:val="22"/>
          <w:szCs w:val="22"/>
        </w:rPr>
        <w:t xml:space="preserve">enhancements to the 2000 regulations </w:t>
      </w:r>
      <w:r w:rsidRPr="00614F7D">
        <w:rPr>
          <w:rFonts w:ascii="Arial" w:hAnsi="Arial" w:cs="Arial"/>
          <w:color w:val="auto"/>
          <w:sz w:val="22"/>
          <w:szCs w:val="22"/>
        </w:rPr>
        <w:t>related to “telemedicine</w:t>
      </w:r>
      <w:r w:rsidR="00067905" w:rsidRPr="00614F7D">
        <w:rPr>
          <w:rFonts w:ascii="Arial" w:hAnsi="Arial" w:cs="Arial"/>
          <w:color w:val="auto"/>
          <w:sz w:val="22"/>
          <w:szCs w:val="22"/>
        </w:rPr>
        <w:t>”</w:t>
      </w:r>
      <w:r w:rsidRPr="00614F7D">
        <w:rPr>
          <w:rFonts w:ascii="Arial" w:hAnsi="Arial" w:cs="Arial"/>
          <w:color w:val="auto"/>
          <w:sz w:val="22"/>
          <w:szCs w:val="22"/>
        </w:rPr>
        <w:t>.</w:t>
      </w:r>
      <w:r w:rsidR="00067905" w:rsidRPr="00614F7D">
        <w:rPr>
          <w:rFonts w:ascii="Arial" w:hAnsi="Arial" w:cs="Arial"/>
          <w:color w:val="auto"/>
          <w:sz w:val="22"/>
          <w:szCs w:val="22"/>
        </w:rPr>
        <w:t xml:space="preserve"> </w:t>
      </w:r>
      <w:r w:rsidRPr="00614F7D">
        <w:rPr>
          <w:rFonts w:ascii="Arial" w:hAnsi="Arial" w:cs="Arial"/>
          <w:color w:val="auto"/>
          <w:sz w:val="22"/>
          <w:szCs w:val="22"/>
        </w:rPr>
        <w:t>The</w:t>
      </w:r>
      <w:r w:rsidR="00067905" w:rsidRPr="00614F7D">
        <w:rPr>
          <w:rFonts w:ascii="Arial" w:hAnsi="Arial" w:cs="Arial"/>
          <w:color w:val="auto"/>
          <w:sz w:val="22"/>
          <w:szCs w:val="22"/>
        </w:rPr>
        <w:t xml:space="preserve"> COVID-19 public health emergency</w:t>
      </w:r>
      <w:r w:rsidRPr="00614F7D">
        <w:rPr>
          <w:rFonts w:ascii="Arial" w:hAnsi="Arial" w:cs="Arial"/>
          <w:color w:val="auto"/>
          <w:sz w:val="22"/>
          <w:szCs w:val="22"/>
        </w:rPr>
        <w:t xml:space="preserve"> sparked rapid adoption of </w:t>
      </w:r>
      <w:r w:rsidR="002F0E39" w:rsidRPr="00614F7D">
        <w:rPr>
          <w:rFonts w:ascii="Arial" w:hAnsi="Arial" w:cs="Arial"/>
          <w:color w:val="auto"/>
          <w:sz w:val="22"/>
          <w:szCs w:val="22"/>
        </w:rPr>
        <w:t xml:space="preserve">remote health care </w:t>
      </w:r>
      <w:r w:rsidRPr="00614F7D">
        <w:rPr>
          <w:rFonts w:ascii="Arial" w:hAnsi="Arial" w:cs="Arial"/>
          <w:color w:val="auto"/>
          <w:sz w:val="22"/>
          <w:szCs w:val="22"/>
        </w:rPr>
        <w:t>among patients and providers and resulted in a transformation of our health care delivery system</w:t>
      </w:r>
      <w:r w:rsidR="00067905" w:rsidRPr="00614F7D">
        <w:rPr>
          <w:rFonts w:ascii="Arial" w:hAnsi="Arial" w:cs="Arial"/>
          <w:color w:val="auto"/>
          <w:sz w:val="22"/>
          <w:szCs w:val="22"/>
        </w:rPr>
        <w:t xml:space="preserve">. Since spring 2020, use of telehealth modalities has allowed Title X users to remotely access </w:t>
      </w:r>
      <w:r w:rsidRPr="00614F7D">
        <w:rPr>
          <w:rFonts w:ascii="Arial" w:hAnsi="Arial" w:cs="Arial"/>
          <w:color w:val="auto"/>
          <w:sz w:val="22"/>
          <w:szCs w:val="22"/>
        </w:rPr>
        <w:t xml:space="preserve">a wide range of Title X services </w:t>
      </w:r>
      <w:r w:rsidR="00067905" w:rsidRPr="00614F7D">
        <w:rPr>
          <w:rFonts w:ascii="Arial" w:hAnsi="Arial" w:cs="Arial"/>
          <w:color w:val="auto"/>
          <w:sz w:val="22"/>
          <w:szCs w:val="22"/>
        </w:rPr>
        <w:t xml:space="preserve">without placing themselves at increased risk for potential COVID-19 exposure. </w:t>
      </w:r>
      <w:r w:rsidR="00067905" w:rsidRPr="00614F7D">
        <w:rPr>
          <w:rFonts w:ascii="Arial" w:hAnsi="Arial" w:cs="Arial"/>
          <w:b/>
          <w:bCs/>
          <w:color w:val="auto"/>
          <w:sz w:val="22"/>
          <w:szCs w:val="22"/>
          <w:highlight w:val="cyan"/>
        </w:rPr>
        <w:t>[PLEASE INCLUDE DETAILS ABOUT THE IMPORTANCE OF TELEHEALTH IN YOUR SYSTEM/SETTING, IF POSSIBLE].</w:t>
      </w:r>
    </w:p>
    <w:p w14:paraId="6CE5A05E" w14:textId="77777777" w:rsidR="00067905" w:rsidRPr="00614F7D" w:rsidRDefault="00067905" w:rsidP="00067905">
      <w:pPr>
        <w:pStyle w:val="Default"/>
        <w:rPr>
          <w:rFonts w:ascii="Arial" w:hAnsi="Arial" w:cs="Arial"/>
          <w:color w:val="auto"/>
          <w:sz w:val="22"/>
          <w:szCs w:val="22"/>
        </w:rPr>
      </w:pPr>
    </w:p>
    <w:p w14:paraId="40461A54" w14:textId="77777777" w:rsidR="00067905" w:rsidRPr="00614F7D" w:rsidRDefault="00FB4DB0" w:rsidP="00067905">
      <w:pPr>
        <w:pStyle w:val="Default"/>
        <w:rPr>
          <w:rFonts w:ascii="Arial" w:hAnsi="Arial" w:cs="Arial"/>
          <w:color w:val="auto"/>
          <w:sz w:val="22"/>
          <w:szCs w:val="22"/>
        </w:rPr>
      </w:pPr>
      <w:r w:rsidRPr="00614F7D">
        <w:rPr>
          <w:rFonts w:ascii="Arial" w:hAnsi="Arial" w:cs="Arial"/>
          <w:color w:val="auto"/>
          <w:sz w:val="22"/>
          <w:szCs w:val="22"/>
        </w:rPr>
        <w:t xml:space="preserve">However, </w:t>
      </w:r>
      <w:r w:rsidRPr="00614F7D">
        <w:rPr>
          <w:rFonts w:ascii="Arial" w:hAnsi="Arial" w:cs="Arial"/>
          <w:b/>
          <w:color w:val="auto"/>
          <w:sz w:val="22"/>
          <w:szCs w:val="22"/>
          <w:highlight w:val="cyan"/>
        </w:rPr>
        <w:t>[ORGANIZATION NAME]</w:t>
      </w:r>
      <w:r w:rsidRPr="00614F7D">
        <w:rPr>
          <w:rFonts w:ascii="Arial" w:hAnsi="Arial" w:cs="Arial"/>
          <w:color w:val="auto"/>
          <w:sz w:val="22"/>
          <w:szCs w:val="22"/>
        </w:rPr>
        <w:t xml:space="preserve"> is concerned about the</w:t>
      </w:r>
      <w:r w:rsidR="00067905" w:rsidRPr="00614F7D">
        <w:rPr>
          <w:rFonts w:ascii="Arial" w:hAnsi="Arial" w:cs="Arial"/>
          <w:color w:val="auto"/>
          <w:sz w:val="22"/>
          <w:szCs w:val="22"/>
        </w:rPr>
        <w:t xml:space="preserve"> use of the term “telemedicine” in the</w:t>
      </w:r>
      <w:r w:rsidRPr="00614F7D">
        <w:rPr>
          <w:rFonts w:ascii="Arial" w:hAnsi="Arial" w:cs="Arial"/>
          <w:color w:val="auto"/>
          <w:sz w:val="22"/>
          <w:szCs w:val="22"/>
        </w:rPr>
        <w:t xml:space="preserve"> Proposed Rule</w:t>
      </w:r>
      <w:r w:rsidR="00067905" w:rsidRPr="00614F7D">
        <w:rPr>
          <w:rFonts w:ascii="Arial" w:hAnsi="Arial" w:cs="Arial"/>
          <w:color w:val="auto"/>
          <w:sz w:val="22"/>
          <w:szCs w:val="22"/>
        </w:rPr>
        <w:t xml:space="preserve"> instead of “</w:t>
      </w:r>
      <w:r w:rsidR="00067905" w:rsidRPr="00614F7D">
        <w:rPr>
          <w:rFonts w:ascii="Arial" w:hAnsi="Arial" w:cs="Arial"/>
          <w:color w:val="09142A"/>
          <w:sz w:val="22"/>
          <w:szCs w:val="22"/>
          <w:shd w:val="clear" w:color="auto" w:fill="FFFFFF"/>
        </w:rPr>
        <w:t>telehea</w:t>
      </w:r>
      <w:r w:rsidRPr="00614F7D">
        <w:rPr>
          <w:rFonts w:ascii="Arial" w:hAnsi="Arial" w:cs="Arial"/>
          <w:color w:val="09142A"/>
          <w:sz w:val="22"/>
          <w:szCs w:val="22"/>
          <w:shd w:val="clear" w:color="auto" w:fill="FFFFFF"/>
        </w:rPr>
        <w:t xml:space="preserve">lth,” which refers </w:t>
      </w:r>
      <w:r w:rsidR="00067905" w:rsidRPr="00614F7D">
        <w:rPr>
          <w:rFonts w:ascii="Arial" w:hAnsi="Arial" w:cs="Arial"/>
          <w:color w:val="09142A"/>
          <w:sz w:val="22"/>
          <w:szCs w:val="22"/>
          <w:shd w:val="clear" w:color="auto" w:fill="FFFFFF"/>
        </w:rPr>
        <w:t xml:space="preserve">to a broader scope of remote health care services than telemedicine and includes non-clinical services like counseling and education. </w:t>
      </w:r>
      <w:r w:rsidR="00067905" w:rsidRPr="00614F7D">
        <w:rPr>
          <w:rFonts w:ascii="Arial" w:hAnsi="Arial" w:cs="Arial"/>
          <w:color w:val="auto"/>
          <w:sz w:val="22"/>
          <w:szCs w:val="22"/>
        </w:rPr>
        <w:t xml:space="preserve">HHS </w:t>
      </w:r>
      <w:r w:rsidR="002F0E39" w:rsidRPr="00614F7D">
        <w:rPr>
          <w:rFonts w:ascii="Arial" w:hAnsi="Arial" w:cs="Arial"/>
          <w:color w:val="auto"/>
          <w:sz w:val="22"/>
          <w:szCs w:val="22"/>
        </w:rPr>
        <w:t>s</w:t>
      </w:r>
      <w:r w:rsidR="00D64D81" w:rsidRPr="00614F7D">
        <w:rPr>
          <w:rFonts w:ascii="Arial" w:hAnsi="Arial" w:cs="Arial"/>
          <w:color w:val="auto"/>
          <w:sz w:val="22"/>
          <w:szCs w:val="22"/>
        </w:rPr>
        <w:t>hould explicitly name and defin</w:t>
      </w:r>
      <w:r w:rsidR="002F0E39" w:rsidRPr="00614F7D">
        <w:rPr>
          <w:rFonts w:ascii="Arial" w:hAnsi="Arial" w:cs="Arial"/>
          <w:color w:val="auto"/>
          <w:sz w:val="22"/>
          <w:szCs w:val="22"/>
        </w:rPr>
        <w:t>e</w:t>
      </w:r>
      <w:r w:rsidR="00067905" w:rsidRPr="00614F7D">
        <w:rPr>
          <w:rFonts w:ascii="Arial" w:hAnsi="Arial" w:cs="Arial"/>
          <w:color w:val="auto"/>
          <w:sz w:val="22"/>
          <w:szCs w:val="22"/>
        </w:rPr>
        <w:t xml:space="preserve"> “telehealth” in </w:t>
      </w:r>
      <w:r w:rsidR="002F0E39" w:rsidRPr="00614F7D">
        <w:rPr>
          <w:rFonts w:ascii="Arial" w:hAnsi="Arial" w:cs="Arial"/>
          <w:color w:val="auto"/>
          <w:sz w:val="22"/>
          <w:szCs w:val="22"/>
        </w:rPr>
        <w:t>the Final Rule as</w:t>
      </w:r>
      <w:r w:rsidR="00067905" w:rsidRPr="00614F7D">
        <w:rPr>
          <w:rFonts w:ascii="Arial" w:hAnsi="Arial" w:cs="Arial"/>
          <w:color w:val="auto"/>
          <w:sz w:val="22"/>
          <w:szCs w:val="22"/>
        </w:rPr>
        <w:t xml:space="preserve"> follows:</w:t>
      </w:r>
    </w:p>
    <w:p w14:paraId="5C6CDCCF" w14:textId="77777777" w:rsidR="00067905" w:rsidRPr="00614F7D" w:rsidRDefault="00067905" w:rsidP="00067905">
      <w:pPr>
        <w:pStyle w:val="Default"/>
        <w:rPr>
          <w:rFonts w:ascii="Arial" w:hAnsi="Arial" w:cs="Arial"/>
          <w:color w:val="auto"/>
          <w:sz w:val="22"/>
          <w:szCs w:val="22"/>
        </w:rPr>
      </w:pPr>
    </w:p>
    <w:p w14:paraId="575FD84D" w14:textId="2737DCB1" w:rsidR="00067905" w:rsidRPr="00614F7D" w:rsidRDefault="00067905" w:rsidP="00067905">
      <w:pPr>
        <w:pStyle w:val="Default"/>
        <w:ind w:left="720" w:right="720"/>
        <w:rPr>
          <w:rFonts w:ascii="Arial" w:hAnsi="Arial" w:cs="Arial"/>
          <w:color w:val="auto"/>
          <w:sz w:val="22"/>
          <w:szCs w:val="22"/>
        </w:rPr>
      </w:pPr>
      <w:r w:rsidRPr="00614F7D">
        <w:rPr>
          <w:rFonts w:ascii="Arial" w:hAnsi="Arial" w:cs="Arial"/>
          <w:color w:val="auto"/>
          <w:sz w:val="22"/>
          <w:szCs w:val="22"/>
        </w:rPr>
        <w:t>59.5(b)(1): Provide for clinical and other qualifying services related to family planning (including consultation by a healthcare provider, family planning counseling and education, examination, prescription, and continuing supervision, laboratory examination, contraceptive supplies), in person or via telehealth, including audio-only modalities, regardless of the patient’s or provider’s setting, and necessary referral to other medical facilities when medically indicated, and provide for the effective usage of contraceptive devices and practices.</w:t>
      </w:r>
    </w:p>
    <w:p w14:paraId="6D5A24C8" w14:textId="77777777" w:rsidR="00614F7D" w:rsidRDefault="00614F7D" w:rsidP="00D64D81">
      <w:pPr>
        <w:pStyle w:val="Default"/>
        <w:ind w:right="720"/>
        <w:rPr>
          <w:rFonts w:ascii="Arial" w:hAnsi="Arial" w:cs="Arial"/>
          <w:color w:val="auto"/>
          <w:sz w:val="22"/>
          <w:szCs w:val="22"/>
        </w:rPr>
      </w:pPr>
    </w:p>
    <w:p w14:paraId="12F9D96B" w14:textId="251A3C8F" w:rsidR="00D64D81" w:rsidRPr="00614F7D" w:rsidRDefault="00D64D81" w:rsidP="00D64D81">
      <w:pPr>
        <w:pStyle w:val="Default"/>
        <w:ind w:right="720"/>
        <w:rPr>
          <w:rFonts w:ascii="Arial" w:hAnsi="Arial" w:cs="Arial"/>
          <w:color w:val="auto"/>
          <w:sz w:val="22"/>
          <w:szCs w:val="22"/>
        </w:rPr>
      </w:pPr>
      <w:r w:rsidRPr="00614F7D">
        <w:rPr>
          <w:rFonts w:ascii="Arial" w:hAnsi="Arial" w:cs="Arial"/>
          <w:color w:val="auto"/>
          <w:sz w:val="22"/>
          <w:szCs w:val="22"/>
        </w:rPr>
        <w:t xml:space="preserve">In addition, to protect patient choice in telehealth modality, advance health equity, and recognize challenges and barriers related to the digital divide in many communities </w:t>
      </w:r>
      <w:r w:rsidRPr="00614F7D">
        <w:rPr>
          <w:rFonts w:ascii="Arial" w:hAnsi="Arial" w:cs="Arial"/>
          <w:color w:val="auto"/>
          <w:sz w:val="22"/>
          <w:szCs w:val="22"/>
        </w:rPr>
        <w:lastRenderedPageBreak/>
        <w:t>without access to high speed internet, the Final Rule must clarify that audio-only visits qualify as a Title X telehealth visit</w:t>
      </w:r>
      <w:bookmarkStart w:id="1" w:name="_GoBack"/>
      <w:bookmarkEnd w:id="1"/>
      <w:r w:rsidRPr="00614F7D">
        <w:rPr>
          <w:rFonts w:ascii="Arial" w:hAnsi="Arial" w:cs="Arial"/>
          <w:color w:val="auto"/>
          <w:sz w:val="22"/>
          <w:szCs w:val="22"/>
        </w:rPr>
        <w:t>. Audio-only encounters must also be able to be counted as part of FPAR data in subrecipient and Grantee reports.</w:t>
      </w:r>
    </w:p>
    <w:p w14:paraId="16169060" w14:textId="77777777" w:rsidR="00317FB2" w:rsidRPr="00614F7D" w:rsidRDefault="00317FB2" w:rsidP="004A6961">
      <w:pPr>
        <w:pStyle w:val="Default"/>
        <w:rPr>
          <w:rFonts w:ascii="Arial" w:hAnsi="Arial" w:cs="Arial"/>
          <w:color w:val="auto"/>
          <w:sz w:val="22"/>
          <w:szCs w:val="22"/>
        </w:rPr>
      </w:pPr>
    </w:p>
    <w:p w14:paraId="7AAD76AF" w14:textId="77777777" w:rsidR="00F2410E" w:rsidRPr="00614F7D" w:rsidRDefault="004A6961" w:rsidP="004A6961">
      <w:pPr>
        <w:pStyle w:val="Default"/>
        <w:jc w:val="center"/>
        <w:rPr>
          <w:rFonts w:ascii="Arial" w:hAnsi="Arial" w:cs="Arial"/>
          <w:b/>
          <w:sz w:val="22"/>
          <w:szCs w:val="22"/>
        </w:rPr>
      </w:pPr>
      <w:r w:rsidRPr="00614F7D">
        <w:rPr>
          <w:rFonts w:ascii="Arial" w:hAnsi="Arial" w:cs="Arial"/>
          <w:b/>
          <w:sz w:val="22"/>
          <w:szCs w:val="22"/>
        </w:rPr>
        <w:t>****</w:t>
      </w:r>
    </w:p>
    <w:p w14:paraId="6BAF002C" w14:textId="77777777" w:rsidR="00F2410E" w:rsidRPr="00614F7D" w:rsidRDefault="00D64D81" w:rsidP="00F2410E">
      <w:pPr>
        <w:rPr>
          <w:rFonts w:ascii="Arial" w:hAnsi="Arial" w:cs="Arial"/>
        </w:rPr>
      </w:pPr>
      <w:r w:rsidRPr="00614F7D">
        <w:rPr>
          <w:rFonts w:ascii="Arial" w:hAnsi="Arial" w:cs="Arial"/>
        </w:rPr>
        <w:t>The</w:t>
      </w:r>
      <w:r w:rsidR="00F2410E" w:rsidRPr="00614F7D">
        <w:rPr>
          <w:rFonts w:ascii="Arial" w:hAnsi="Arial" w:cs="Arial"/>
        </w:rPr>
        <w:t xml:space="preserve"> Title X family planning program has been an essential component of </w:t>
      </w:r>
      <w:r w:rsidRPr="00614F7D">
        <w:rPr>
          <w:rFonts w:ascii="Arial" w:hAnsi="Arial" w:cs="Arial"/>
        </w:rPr>
        <w:t xml:space="preserve">the </w:t>
      </w:r>
      <w:r w:rsidR="00F2410E" w:rsidRPr="00614F7D">
        <w:rPr>
          <w:rFonts w:ascii="Arial" w:hAnsi="Arial" w:cs="Arial"/>
        </w:rPr>
        <w:t>public health safety-net</w:t>
      </w:r>
      <w:r w:rsidRPr="00614F7D">
        <w:rPr>
          <w:rFonts w:ascii="Arial" w:hAnsi="Arial" w:cs="Arial"/>
        </w:rPr>
        <w:t xml:space="preserve"> in California and across the country for more than 50 years</w:t>
      </w:r>
      <w:r w:rsidR="00F2410E" w:rsidRPr="00614F7D">
        <w:rPr>
          <w:rFonts w:ascii="Arial" w:hAnsi="Arial" w:cs="Arial"/>
        </w:rPr>
        <w:t xml:space="preserve">. </w:t>
      </w:r>
      <w:r w:rsidRPr="00614F7D">
        <w:rPr>
          <w:rFonts w:ascii="Arial" w:hAnsi="Arial" w:cs="Arial"/>
        </w:rPr>
        <w:t>For the reasons outlined above, w</w:t>
      </w:r>
      <w:r w:rsidR="00F2410E" w:rsidRPr="00614F7D">
        <w:rPr>
          <w:rFonts w:ascii="Arial" w:hAnsi="Arial" w:cs="Arial"/>
        </w:rPr>
        <w:t>e urge HHS to move quickly</w:t>
      </w:r>
      <w:r w:rsidR="00AF6693" w:rsidRPr="00614F7D">
        <w:rPr>
          <w:rFonts w:ascii="Arial" w:hAnsi="Arial" w:cs="Arial"/>
        </w:rPr>
        <w:t xml:space="preserve"> to</w:t>
      </w:r>
      <w:r w:rsidR="00612957" w:rsidRPr="00614F7D">
        <w:rPr>
          <w:rFonts w:ascii="Arial" w:hAnsi="Arial" w:cs="Arial"/>
        </w:rPr>
        <w:t xml:space="preserve"> release the Final Rule. Every day the 2019 regulations remain in place, the federal government is dictating a lower-standard of care for low-income patients and denying individuals served by the federal family planning program complete and unbiased information about their pregnancy options. These harmful policies must be rescinded a</w:t>
      </w:r>
      <w:r w:rsidRPr="00614F7D">
        <w:rPr>
          <w:rFonts w:ascii="Arial" w:hAnsi="Arial" w:cs="Arial"/>
        </w:rPr>
        <w:t xml:space="preserve">nd </w:t>
      </w:r>
      <w:r w:rsidR="00612957" w:rsidRPr="00614F7D">
        <w:rPr>
          <w:rFonts w:ascii="Arial" w:hAnsi="Arial" w:cs="Arial"/>
        </w:rPr>
        <w:t>the program enhancements included in the Proposed Rule to ensure access to equitable, affordable, client-centered, and high-quality family planning and related services mu</w:t>
      </w:r>
      <w:r w:rsidRPr="00614F7D">
        <w:rPr>
          <w:rFonts w:ascii="Arial" w:hAnsi="Arial" w:cs="Arial"/>
        </w:rPr>
        <w:t>st</w:t>
      </w:r>
      <w:r w:rsidR="00612957" w:rsidRPr="00614F7D">
        <w:rPr>
          <w:rFonts w:ascii="Arial" w:hAnsi="Arial" w:cs="Arial"/>
        </w:rPr>
        <w:t xml:space="preserve"> be implemented</w:t>
      </w:r>
      <w:r w:rsidRPr="00614F7D">
        <w:rPr>
          <w:rFonts w:ascii="Arial" w:hAnsi="Arial" w:cs="Arial"/>
        </w:rPr>
        <w:t xml:space="preserve"> as soon as possible. </w:t>
      </w:r>
      <w:r w:rsidR="00F2410E" w:rsidRPr="00614F7D">
        <w:rPr>
          <w:rFonts w:ascii="Arial" w:hAnsi="Arial" w:cs="Arial"/>
        </w:rPr>
        <w:t xml:space="preserve">We appreciate the opportunity to submit these comments and thank you in advance for your consideration. If you have questions about these comments, please contact </w:t>
      </w:r>
      <w:r w:rsidR="00AF6693" w:rsidRPr="00614F7D">
        <w:rPr>
          <w:rFonts w:ascii="Arial" w:hAnsi="Arial" w:cs="Arial"/>
          <w:highlight w:val="cyan"/>
        </w:rPr>
        <w:t>[Insert Name, Title, Contact Information}</w:t>
      </w:r>
    </w:p>
    <w:p w14:paraId="33A687B4" w14:textId="77777777" w:rsidR="00F2410E" w:rsidRPr="00614F7D" w:rsidRDefault="00F2410E" w:rsidP="00F2410E">
      <w:pPr>
        <w:rPr>
          <w:rFonts w:ascii="Arial" w:hAnsi="Arial" w:cs="Arial"/>
        </w:rPr>
      </w:pPr>
      <w:r w:rsidRPr="00614F7D">
        <w:rPr>
          <w:rFonts w:ascii="Arial" w:hAnsi="Arial" w:cs="Arial"/>
        </w:rPr>
        <w:t>Sincerely,</w:t>
      </w:r>
    </w:p>
    <w:p w14:paraId="16B0D7A4" w14:textId="77777777" w:rsidR="00F2410E" w:rsidRPr="00614F7D" w:rsidRDefault="00F2410E" w:rsidP="00F2410E">
      <w:pPr>
        <w:rPr>
          <w:rFonts w:ascii="Arial" w:hAnsi="Arial" w:cs="Arial"/>
        </w:rPr>
      </w:pPr>
    </w:p>
    <w:p w14:paraId="194D5A7D" w14:textId="77777777" w:rsidR="00B94458" w:rsidRPr="00614F7D" w:rsidRDefault="00B94458" w:rsidP="00B94458">
      <w:pPr>
        <w:rPr>
          <w:rFonts w:ascii="Arial" w:hAnsi="Arial" w:cs="Arial"/>
        </w:rPr>
      </w:pPr>
    </w:p>
    <w:sectPr w:rsidR="00B94458" w:rsidRPr="00614F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0009E" w14:textId="77777777" w:rsidR="00AF2455" w:rsidRDefault="00AF2455" w:rsidP="009D39F4">
      <w:pPr>
        <w:spacing w:after="0" w:line="240" w:lineRule="auto"/>
      </w:pPr>
      <w:r>
        <w:separator/>
      </w:r>
    </w:p>
  </w:endnote>
  <w:endnote w:type="continuationSeparator" w:id="0">
    <w:p w14:paraId="64EA73F4" w14:textId="77777777" w:rsidR="00AF2455" w:rsidRDefault="00AF2455" w:rsidP="009D3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Arial"/>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6DB58" w14:textId="77777777" w:rsidR="00AF2455" w:rsidRDefault="00AF2455" w:rsidP="009D39F4">
      <w:pPr>
        <w:spacing w:after="0" w:line="240" w:lineRule="auto"/>
      </w:pPr>
      <w:r>
        <w:separator/>
      </w:r>
    </w:p>
  </w:footnote>
  <w:footnote w:type="continuationSeparator" w:id="0">
    <w:p w14:paraId="6F6042A8" w14:textId="77777777" w:rsidR="00AF2455" w:rsidRDefault="00AF2455" w:rsidP="009D39F4">
      <w:pPr>
        <w:spacing w:after="0" w:line="240" w:lineRule="auto"/>
      </w:pPr>
      <w:r>
        <w:continuationSeparator/>
      </w:r>
    </w:p>
  </w:footnote>
  <w:footnote w:id="1">
    <w:p w14:paraId="181A996F" w14:textId="77777777" w:rsidR="00067905" w:rsidRPr="001522D5" w:rsidRDefault="00067905" w:rsidP="00DD4F7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Compliance </w:t>
      </w:r>
      <w:r w:rsidR="007F193E" w:rsidRPr="001522D5">
        <w:rPr>
          <w:rFonts w:ascii="Arial" w:hAnsi="Arial" w:cs="Arial"/>
          <w:sz w:val="18"/>
          <w:szCs w:val="18"/>
        </w:rPr>
        <w:t>with</w:t>
      </w:r>
      <w:r w:rsidRPr="001522D5">
        <w:rPr>
          <w:rFonts w:ascii="Arial" w:hAnsi="Arial" w:cs="Arial"/>
          <w:sz w:val="18"/>
          <w:szCs w:val="18"/>
        </w:rPr>
        <w:t xml:space="preserve"> Statutory Program Integrity Requirements, 84 Fed. Reg. 7,714, 7,723 (Mar. 4, 2019).</w:t>
      </w:r>
    </w:p>
  </w:footnote>
  <w:footnote w:id="2">
    <w:p w14:paraId="4F7CF54A" w14:textId="77777777" w:rsidR="00067905" w:rsidRPr="001522D5" w:rsidRDefault="00067905" w:rsidP="00DD4F7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Forty Title X programs projects across 34 states had service sites withdraw or have withdrawn completely from the Title X program due to the Trump Rule.  </w:t>
      </w:r>
      <w:r w:rsidRPr="001522D5">
        <w:rPr>
          <w:rFonts w:ascii="Arial" w:hAnsi="Arial" w:cs="Arial"/>
          <w:i/>
          <w:sz w:val="18"/>
          <w:szCs w:val="18"/>
        </w:rPr>
        <w:t>State of the Title X Network</w:t>
      </w:r>
      <w:r w:rsidRPr="001522D5">
        <w:rPr>
          <w:rFonts w:ascii="Arial" w:hAnsi="Arial" w:cs="Arial"/>
          <w:sz w:val="18"/>
          <w:szCs w:val="18"/>
        </w:rPr>
        <w:t>,</w:t>
      </w:r>
      <w:r w:rsidRPr="001522D5">
        <w:rPr>
          <w:rFonts w:ascii="Arial" w:hAnsi="Arial" w:cs="Arial"/>
          <w:i/>
          <w:sz w:val="18"/>
          <w:szCs w:val="18"/>
        </w:rPr>
        <w:t xml:space="preserve"> </w:t>
      </w:r>
      <w:r w:rsidRPr="001522D5">
        <w:rPr>
          <w:rFonts w:ascii="Arial" w:hAnsi="Arial" w:cs="Arial"/>
          <w:sz w:val="18"/>
          <w:szCs w:val="18"/>
        </w:rPr>
        <w:t xml:space="preserve">Nat’l Family Planning &amp; Reproductive Health </w:t>
      </w:r>
      <w:r w:rsidR="007F193E" w:rsidRPr="001522D5">
        <w:rPr>
          <w:rFonts w:ascii="Arial" w:hAnsi="Arial" w:cs="Arial"/>
          <w:sz w:val="18"/>
          <w:szCs w:val="18"/>
        </w:rPr>
        <w:t>Assn</w:t>
      </w:r>
      <w:r w:rsidRPr="001522D5">
        <w:rPr>
          <w:rFonts w:ascii="Arial" w:hAnsi="Arial" w:cs="Arial"/>
          <w:sz w:val="18"/>
          <w:szCs w:val="18"/>
        </w:rPr>
        <w:t xml:space="preserve"> (July 2020), https://www.nationalfamilyplanning.org/file/2020-state-one-pagers-new/Impact-of-the-Title-X-Rule-in-California.pdf.</w:t>
      </w:r>
    </w:p>
  </w:footnote>
  <w:footnote w:id="3">
    <w:p w14:paraId="07DAFA0B" w14:textId="77777777" w:rsidR="00067905" w:rsidRPr="002C1722" w:rsidRDefault="00067905" w:rsidP="00DD4F77">
      <w:pPr>
        <w:pStyle w:val="FootnoteText"/>
        <w:rPr>
          <w:rFonts w:ascii="Roboto" w:hAnsi="Roboto"/>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Mia Zolna et al., </w:t>
      </w:r>
      <w:r w:rsidRPr="001522D5">
        <w:rPr>
          <w:rFonts w:ascii="Arial" w:hAnsi="Arial" w:cs="Arial"/>
          <w:i/>
          <w:sz w:val="18"/>
          <w:szCs w:val="18"/>
        </w:rPr>
        <w:t>Estimating the impact of changes in the Title X network on patient capacity</w:t>
      </w:r>
      <w:r w:rsidRPr="001522D5">
        <w:rPr>
          <w:rFonts w:ascii="Arial" w:hAnsi="Arial" w:cs="Arial"/>
          <w:sz w:val="18"/>
          <w:szCs w:val="18"/>
        </w:rPr>
        <w:t>, Guttmacher Inst., 2</w:t>
      </w:r>
      <w:r w:rsidRPr="001522D5">
        <w:rPr>
          <w:rFonts w:ascii="Arial" w:hAnsi="Arial" w:cs="Arial"/>
          <w:i/>
          <w:sz w:val="18"/>
          <w:szCs w:val="18"/>
        </w:rPr>
        <w:t xml:space="preserve"> </w:t>
      </w:r>
      <w:r w:rsidRPr="001522D5">
        <w:rPr>
          <w:rFonts w:ascii="Arial" w:hAnsi="Arial" w:cs="Arial"/>
          <w:sz w:val="18"/>
          <w:szCs w:val="18"/>
        </w:rPr>
        <w:t xml:space="preserve">(Feb. 5, 2020), https://www.guttmacher.org/sites/default/files/article_files/estimating_the_impact_of_changes_in_the_title_x_network_on_patient_capacity_2.pdf; </w:t>
      </w:r>
      <w:r w:rsidRPr="001522D5">
        <w:rPr>
          <w:rFonts w:ascii="Arial" w:hAnsi="Arial" w:cs="Arial"/>
          <w:i/>
          <w:sz w:val="18"/>
          <w:szCs w:val="18"/>
        </w:rPr>
        <w:t>s</w:t>
      </w:r>
      <w:r w:rsidRPr="001522D5">
        <w:rPr>
          <w:rFonts w:ascii="Arial" w:hAnsi="Arial" w:cs="Arial"/>
          <w:i/>
          <w:iCs/>
          <w:sz w:val="18"/>
          <w:szCs w:val="18"/>
        </w:rPr>
        <w:t>ee also</w:t>
      </w:r>
      <w:r w:rsidRPr="001522D5">
        <w:rPr>
          <w:rFonts w:ascii="Arial" w:hAnsi="Arial" w:cs="Arial"/>
          <w:sz w:val="18"/>
          <w:szCs w:val="18"/>
        </w:rPr>
        <w:t xml:space="preserve"> </w:t>
      </w:r>
      <w:r w:rsidRPr="001522D5">
        <w:rPr>
          <w:rFonts w:ascii="Arial" w:hAnsi="Arial" w:cs="Arial"/>
          <w:i/>
          <w:sz w:val="18"/>
          <w:szCs w:val="18"/>
        </w:rPr>
        <w:t>Title X Family Planning Directory</w:t>
      </w:r>
      <w:r w:rsidRPr="001522D5">
        <w:rPr>
          <w:rFonts w:ascii="Arial" w:hAnsi="Arial" w:cs="Arial"/>
          <w:sz w:val="18"/>
          <w:szCs w:val="18"/>
        </w:rPr>
        <w:t xml:space="preserve">, </w:t>
      </w:r>
      <w:r w:rsidRPr="001522D5">
        <w:rPr>
          <w:rFonts w:ascii="Arial" w:hAnsi="Arial" w:cs="Arial"/>
          <w:i/>
          <w:sz w:val="18"/>
          <w:szCs w:val="18"/>
        </w:rPr>
        <w:t xml:space="preserve">supra </w:t>
      </w:r>
      <w:r w:rsidRPr="001522D5">
        <w:rPr>
          <w:rFonts w:ascii="Arial" w:hAnsi="Arial" w:cs="Arial"/>
          <w:sz w:val="18"/>
          <w:szCs w:val="18"/>
        </w:rPr>
        <w:t>n.5.</w:t>
      </w:r>
    </w:p>
  </w:footnote>
  <w:footnote w:id="4">
    <w:p w14:paraId="76B72985" w14:textId="77777777" w:rsidR="009B7B81" w:rsidRPr="001522D5" w:rsidRDefault="009B7B81" w:rsidP="009B7B81">
      <w:pPr>
        <w:pStyle w:val="FootnoteText"/>
        <w:rPr>
          <w:rFonts w:ascii="Arial" w:hAnsi="Arial" w:cs="Arial"/>
          <w:color w:val="000000" w:themeColor="text1"/>
          <w:sz w:val="18"/>
          <w:szCs w:val="18"/>
        </w:rPr>
      </w:pPr>
      <w:r w:rsidRPr="001522D5">
        <w:rPr>
          <w:rStyle w:val="FootnoteReference"/>
          <w:rFonts w:ascii="Arial" w:hAnsi="Arial" w:cs="Arial"/>
          <w:color w:val="000000" w:themeColor="text1"/>
          <w:sz w:val="18"/>
          <w:szCs w:val="18"/>
        </w:rPr>
        <w:footnoteRef/>
      </w:r>
      <w:r w:rsidRPr="001522D5">
        <w:rPr>
          <w:rFonts w:ascii="Arial" w:hAnsi="Arial" w:cs="Arial"/>
          <w:color w:val="000000" w:themeColor="text1"/>
          <w:sz w:val="18"/>
          <w:szCs w:val="18"/>
        </w:rPr>
        <w:t xml:space="preserve"> C Fowler, J Gable, B Lasater, and K Asman, </w:t>
      </w:r>
      <w:r w:rsidRPr="001522D5">
        <w:rPr>
          <w:rFonts w:ascii="Arial" w:hAnsi="Arial" w:cs="Arial"/>
          <w:i/>
          <w:iCs/>
          <w:color w:val="000000" w:themeColor="text1"/>
          <w:sz w:val="18"/>
          <w:szCs w:val="18"/>
        </w:rPr>
        <w:t>Family Planning Annual Report: 2019 National Summary</w:t>
      </w:r>
      <w:r w:rsidRPr="001522D5">
        <w:rPr>
          <w:rFonts w:ascii="Arial" w:hAnsi="Arial" w:cs="Arial"/>
          <w:color w:val="000000" w:themeColor="text1"/>
          <w:sz w:val="18"/>
          <w:szCs w:val="18"/>
        </w:rPr>
        <w:t xml:space="preserve"> (Washington, DC: Office of Population Affairs, 2020).</w:t>
      </w:r>
    </w:p>
  </w:footnote>
  <w:footnote w:id="5">
    <w:p w14:paraId="6BC0D5FD" w14:textId="77777777" w:rsidR="009B7B81" w:rsidRPr="002C1722" w:rsidRDefault="009B7B81" w:rsidP="009B7B81">
      <w:pPr>
        <w:pStyle w:val="FootnoteText"/>
        <w:rPr>
          <w:rFonts w:ascii="Roboto" w:hAnsi="Roboto"/>
          <w:color w:val="000000" w:themeColor="text1"/>
          <w:sz w:val="18"/>
          <w:szCs w:val="18"/>
        </w:rPr>
      </w:pPr>
      <w:r w:rsidRPr="001522D5">
        <w:rPr>
          <w:rStyle w:val="FootnoteReference"/>
          <w:rFonts w:ascii="Arial" w:hAnsi="Arial" w:cs="Arial"/>
          <w:color w:val="000000" w:themeColor="text1"/>
          <w:sz w:val="18"/>
          <w:szCs w:val="18"/>
        </w:rPr>
        <w:footnoteRef/>
      </w:r>
      <w:r w:rsidRPr="001522D5">
        <w:rPr>
          <w:rFonts w:ascii="Arial" w:hAnsi="Arial" w:cs="Arial"/>
          <w:color w:val="000000" w:themeColor="text1"/>
          <w:sz w:val="18"/>
          <w:szCs w:val="18"/>
        </w:rPr>
        <w:t xml:space="preserve"> E </w:t>
      </w:r>
      <w:r w:rsidRPr="001522D5">
        <w:rPr>
          <w:rFonts w:ascii="Arial" w:hAnsi="Arial" w:cs="Arial"/>
          <w:color w:val="000000" w:themeColor="text1"/>
          <w:sz w:val="18"/>
          <w:szCs w:val="18"/>
          <w:shd w:val="clear" w:color="auto" w:fill="FFFFFF"/>
        </w:rPr>
        <w:t>Salsberg, C Richwine, and S Westergaard S, et al, “Estimation and Comparison of Current and Future Racial/Ethnic Representation in the US Health Care Workforce,” </w:t>
      </w:r>
      <w:r w:rsidRPr="001522D5">
        <w:rPr>
          <w:rStyle w:val="Emphasis"/>
          <w:rFonts w:ascii="Arial" w:hAnsi="Arial" w:cs="Arial"/>
          <w:color w:val="000000" w:themeColor="text1"/>
          <w:sz w:val="18"/>
          <w:szCs w:val="18"/>
          <w:shd w:val="clear" w:color="auto" w:fill="FFFFFF"/>
        </w:rPr>
        <w:t>JAMA Netw Open.</w:t>
      </w:r>
      <w:r w:rsidRPr="001522D5">
        <w:rPr>
          <w:rFonts w:ascii="Arial" w:hAnsi="Arial" w:cs="Arial"/>
          <w:color w:val="000000" w:themeColor="text1"/>
          <w:sz w:val="18"/>
          <w:szCs w:val="18"/>
          <w:shd w:val="clear" w:color="auto" w:fill="FFFFFF"/>
        </w:rPr>
        <w:t> 2021;4(3):e213789. doi:10.1001/jamanetworkopen.2021.3789.</w:t>
      </w:r>
    </w:p>
  </w:footnote>
  <w:footnote w:id="6">
    <w:p w14:paraId="6CB277C4" w14:textId="77777777" w:rsidR="00067905" w:rsidRPr="001522D5" w:rsidRDefault="00067905" w:rsidP="004A6961">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Richard Nixon, Special Message to the Congress on Problems of Population Growth (July 18, 1969).</w:t>
      </w:r>
    </w:p>
  </w:footnote>
  <w:footnote w:id="7">
    <w:p w14:paraId="15A97BC3" w14:textId="77777777" w:rsidR="00067905" w:rsidRPr="001522D5" w:rsidRDefault="00067905" w:rsidP="004A6961">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See H.R. Rep. No. 91-1472, at 10 (1970); 84 Stat. 1504.</w:t>
      </w:r>
    </w:p>
  </w:footnote>
  <w:footnote w:id="8">
    <w:p w14:paraId="21FDAE80" w14:textId="77777777" w:rsidR="005B65CA" w:rsidRPr="001522D5" w:rsidRDefault="005B65CA" w:rsidP="005B65CA">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w:t>
      </w:r>
      <w:r w:rsidRPr="001522D5">
        <w:rPr>
          <w:rFonts w:ascii="Arial" w:hAnsi="Arial" w:cs="Arial"/>
          <w:i/>
          <w:sz w:val="18"/>
          <w:szCs w:val="18"/>
        </w:rPr>
        <w:t>Planned Parenthood Federation of America, Inc. v. Heckler</w:t>
      </w:r>
      <w:r w:rsidRPr="001522D5">
        <w:rPr>
          <w:rFonts w:ascii="Arial" w:hAnsi="Arial" w:cs="Arial"/>
          <w:sz w:val="18"/>
          <w:szCs w:val="18"/>
        </w:rPr>
        <w:t xml:space="preserve">, 712 F.2d 650, 651 (D.C. Cir. 1983) (quoting </w:t>
      </w:r>
      <w:r w:rsidRPr="001522D5">
        <w:rPr>
          <w:rFonts w:ascii="Arial" w:hAnsi="Arial" w:cs="Arial"/>
          <w:smallCaps/>
          <w:sz w:val="18"/>
          <w:szCs w:val="18"/>
        </w:rPr>
        <w:t>S. Rep. No</w:t>
      </w:r>
      <w:r w:rsidRPr="001522D5">
        <w:rPr>
          <w:rFonts w:ascii="Arial" w:hAnsi="Arial" w:cs="Arial"/>
          <w:sz w:val="18"/>
          <w:szCs w:val="18"/>
        </w:rPr>
        <w:t>. 91-1004, at 2 (1970)).</w:t>
      </w:r>
    </w:p>
  </w:footnote>
  <w:footnote w:id="9">
    <w:p w14:paraId="1C1C22FE" w14:textId="77777777" w:rsidR="00067905" w:rsidRPr="001522D5" w:rsidRDefault="00067905" w:rsidP="004A6961">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83 Fed. Reg</w:t>
      </w:r>
      <w:r w:rsidRPr="001522D5">
        <w:rPr>
          <w:rFonts w:ascii="Arial" w:hAnsi="Arial" w:cs="Arial"/>
          <w:i/>
          <w:sz w:val="18"/>
          <w:szCs w:val="18"/>
        </w:rPr>
        <w:t>.</w:t>
      </w:r>
      <w:r w:rsidRPr="001522D5">
        <w:rPr>
          <w:rFonts w:ascii="Arial" w:hAnsi="Arial" w:cs="Arial"/>
          <w:sz w:val="18"/>
          <w:szCs w:val="18"/>
        </w:rPr>
        <w:t xml:space="preserve"> at 25530. </w:t>
      </w:r>
    </w:p>
  </w:footnote>
  <w:footnote w:id="10">
    <w:p w14:paraId="7E77307A"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Frost et al., </w:t>
      </w:r>
      <w:r w:rsidRPr="001522D5">
        <w:rPr>
          <w:rFonts w:ascii="Arial" w:hAnsi="Arial" w:cs="Arial"/>
          <w:i/>
          <w:sz w:val="18"/>
          <w:szCs w:val="18"/>
        </w:rPr>
        <w:t>Specialized Family Planning Clinics in the United States</w:t>
      </w:r>
      <w:r w:rsidRPr="001522D5">
        <w:rPr>
          <w:rFonts w:ascii="Arial" w:hAnsi="Arial" w:cs="Arial"/>
          <w:sz w:val="18"/>
          <w:szCs w:val="18"/>
        </w:rPr>
        <w:t>.</w:t>
      </w:r>
    </w:p>
  </w:footnote>
  <w:footnote w:id="11">
    <w:p w14:paraId="3D8BC017"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Rachel B. Gold, </w:t>
      </w:r>
      <w:r w:rsidRPr="001522D5">
        <w:rPr>
          <w:rFonts w:ascii="Arial" w:hAnsi="Arial" w:cs="Arial"/>
          <w:i/>
          <w:sz w:val="18"/>
          <w:szCs w:val="18"/>
        </w:rPr>
        <w:t>A New Frontier in the Era of Health Reform: Protecting Confidentiality for Individuals Insured as Dependents</w:t>
      </w:r>
      <w:r w:rsidRPr="001522D5">
        <w:rPr>
          <w:rFonts w:ascii="Arial" w:hAnsi="Arial" w:cs="Arial"/>
          <w:sz w:val="18"/>
          <w:szCs w:val="18"/>
        </w:rPr>
        <w:t xml:space="preserve">, 16 </w:t>
      </w:r>
      <w:r w:rsidRPr="001522D5">
        <w:rPr>
          <w:rFonts w:ascii="Arial" w:hAnsi="Arial" w:cs="Arial"/>
          <w:smallCaps/>
          <w:sz w:val="18"/>
          <w:szCs w:val="18"/>
        </w:rPr>
        <w:t>Guttmacher Policy Review</w:t>
      </w:r>
      <w:r w:rsidRPr="001522D5">
        <w:rPr>
          <w:rFonts w:ascii="Arial" w:hAnsi="Arial" w:cs="Arial"/>
          <w:sz w:val="18"/>
          <w:szCs w:val="18"/>
        </w:rPr>
        <w:t xml:space="preserve"> 2, 2 (2013), https://www.guttmacher.org/pubs/gpr/16/4/gpr160402.pdf.</w:t>
      </w:r>
    </w:p>
  </w:footnote>
  <w:footnote w:id="12">
    <w:p w14:paraId="3555114A" w14:textId="77777777" w:rsidR="00A257F7" w:rsidRPr="002C1722" w:rsidRDefault="00A257F7" w:rsidP="00A257F7">
      <w:pPr>
        <w:pStyle w:val="FootnoteText"/>
        <w:rPr>
          <w:rFonts w:ascii="Roboto" w:hAnsi="Roboto"/>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Pamela J. Burke et al., </w:t>
      </w:r>
      <w:r w:rsidRPr="001522D5">
        <w:rPr>
          <w:rFonts w:ascii="Arial" w:hAnsi="Arial" w:cs="Arial"/>
          <w:i/>
          <w:sz w:val="18"/>
          <w:szCs w:val="18"/>
        </w:rPr>
        <w:t>Sexual and Reproductive Health Care: A Position Paper of the Society for Adolescent Health and Medicine</w:t>
      </w:r>
      <w:r w:rsidRPr="001522D5">
        <w:rPr>
          <w:rFonts w:ascii="Arial" w:hAnsi="Arial" w:cs="Arial"/>
          <w:sz w:val="18"/>
          <w:szCs w:val="18"/>
        </w:rPr>
        <w:t xml:space="preserve">, 54 </w:t>
      </w:r>
      <w:r w:rsidRPr="001522D5">
        <w:rPr>
          <w:rFonts w:ascii="Arial" w:hAnsi="Arial" w:cs="Arial"/>
          <w:smallCaps/>
          <w:sz w:val="18"/>
          <w:szCs w:val="18"/>
        </w:rPr>
        <w:t>J. Adolescent Health</w:t>
      </w:r>
      <w:r w:rsidRPr="001522D5">
        <w:rPr>
          <w:rFonts w:ascii="Arial" w:hAnsi="Arial" w:cs="Arial"/>
          <w:sz w:val="18"/>
          <w:szCs w:val="18"/>
        </w:rPr>
        <w:t xml:space="preserve"> 491, 491-496, (2014), https://www.adolescenthealth.org/SAHM_Main/media/Advocacy/Positions/Apr-14-Sexual-Repro-Health.pdf; Diane M. Reddy, Raymond Fleming, &amp; Carolyne Swain, </w:t>
      </w:r>
      <w:r w:rsidRPr="001522D5">
        <w:rPr>
          <w:rFonts w:ascii="Arial" w:hAnsi="Arial" w:cs="Arial"/>
          <w:i/>
          <w:sz w:val="18"/>
          <w:szCs w:val="18"/>
        </w:rPr>
        <w:t>Effect of Mandatory Parental Notification on Adolescent Girls’ Use of Sexual Health Care Services</w:t>
      </w:r>
      <w:r w:rsidRPr="001522D5">
        <w:rPr>
          <w:rFonts w:ascii="Arial" w:hAnsi="Arial" w:cs="Arial"/>
          <w:sz w:val="18"/>
          <w:szCs w:val="18"/>
        </w:rPr>
        <w:t xml:space="preserve">, 288 </w:t>
      </w:r>
      <w:r w:rsidRPr="001522D5">
        <w:rPr>
          <w:rFonts w:ascii="Arial" w:hAnsi="Arial" w:cs="Arial"/>
          <w:smallCaps/>
          <w:sz w:val="18"/>
          <w:szCs w:val="18"/>
        </w:rPr>
        <w:t>J. Am. Med. Ass’n</w:t>
      </w:r>
      <w:r w:rsidRPr="001522D5">
        <w:rPr>
          <w:rFonts w:ascii="Arial" w:hAnsi="Arial" w:cs="Arial"/>
          <w:sz w:val="18"/>
          <w:szCs w:val="18"/>
        </w:rPr>
        <w:t xml:space="preserve"> 710, 710–714 (2002); Rachel K. Jones et al., </w:t>
      </w:r>
      <w:r w:rsidRPr="001522D5">
        <w:rPr>
          <w:rFonts w:ascii="Arial" w:hAnsi="Arial" w:cs="Arial"/>
          <w:i/>
          <w:sz w:val="18"/>
          <w:szCs w:val="18"/>
        </w:rPr>
        <w:t>Adolescents’ Reports of Parental Knowledge of Adolescents’ Use of Sexual Health Services and Their Reactions to Mandated Parental Notification for Prescription Contraception</w:t>
      </w:r>
      <w:r w:rsidRPr="001522D5">
        <w:rPr>
          <w:rFonts w:ascii="Arial" w:hAnsi="Arial" w:cs="Arial"/>
          <w:sz w:val="18"/>
          <w:szCs w:val="18"/>
        </w:rPr>
        <w:t xml:space="preserve">, 293 </w:t>
      </w:r>
      <w:r w:rsidRPr="001522D5">
        <w:rPr>
          <w:rFonts w:ascii="Arial" w:hAnsi="Arial" w:cs="Arial"/>
          <w:smallCaps/>
          <w:sz w:val="18"/>
          <w:szCs w:val="18"/>
        </w:rPr>
        <w:t>J. Am. Med. Ass’n</w:t>
      </w:r>
      <w:r w:rsidRPr="001522D5">
        <w:rPr>
          <w:rFonts w:ascii="Arial" w:hAnsi="Arial" w:cs="Arial"/>
          <w:i/>
          <w:sz w:val="18"/>
          <w:szCs w:val="18"/>
        </w:rPr>
        <w:t xml:space="preserve"> </w:t>
      </w:r>
      <w:r w:rsidRPr="001522D5">
        <w:rPr>
          <w:rFonts w:ascii="Arial" w:hAnsi="Arial" w:cs="Arial"/>
          <w:sz w:val="18"/>
          <w:szCs w:val="18"/>
        </w:rPr>
        <w:t xml:space="preserve">340, 340–348; </w:t>
      </w:r>
      <w:r w:rsidRPr="001522D5">
        <w:rPr>
          <w:rFonts w:ascii="Arial" w:hAnsi="Arial" w:cs="Arial"/>
          <w:color w:val="000000"/>
          <w:sz w:val="18"/>
          <w:szCs w:val="18"/>
        </w:rPr>
        <w:t xml:space="preserve">Liza Fuentes, Meghan Ingerick, Rachel Jones, &amp; Laura Lindberg, </w:t>
      </w:r>
      <w:r w:rsidRPr="001522D5">
        <w:rPr>
          <w:rFonts w:ascii="Arial" w:hAnsi="Arial" w:cs="Arial"/>
          <w:i/>
          <w:sz w:val="18"/>
          <w:szCs w:val="18"/>
        </w:rPr>
        <w:t>Adolescents’ and Young Adults’ Reports of Barriers to Confidential Health Care and Receipt of Contraceptive Services</w:t>
      </w:r>
      <w:r w:rsidRPr="001522D5">
        <w:rPr>
          <w:rFonts w:ascii="Arial" w:hAnsi="Arial" w:cs="Arial"/>
          <w:sz w:val="18"/>
          <w:szCs w:val="18"/>
        </w:rPr>
        <w:t xml:space="preserve">, 62 </w:t>
      </w:r>
      <w:r w:rsidRPr="001522D5">
        <w:rPr>
          <w:rFonts w:ascii="Arial" w:hAnsi="Arial" w:cs="Arial"/>
          <w:smallCaps/>
          <w:sz w:val="18"/>
          <w:szCs w:val="18"/>
        </w:rPr>
        <w:t xml:space="preserve">J. Adolescent Health </w:t>
      </w:r>
      <w:r w:rsidRPr="001522D5">
        <w:rPr>
          <w:rFonts w:ascii="Arial" w:hAnsi="Arial" w:cs="Arial"/>
          <w:sz w:val="18"/>
          <w:szCs w:val="18"/>
        </w:rPr>
        <w:t xml:space="preserve">36, 36-43; </w:t>
      </w:r>
      <w:r w:rsidRPr="001522D5">
        <w:rPr>
          <w:rFonts w:ascii="Arial" w:hAnsi="Arial" w:cs="Arial"/>
          <w:i/>
          <w:sz w:val="18"/>
          <w:szCs w:val="18"/>
        </w:rPr>
        <w:t xml:space="preserve">National Consensus Guidelines on Identifying and Responding to Domestic Violence Victimization in Health Care Settings, </w:t>
      </w:r>
      <w:r w:rsidRPr="001522D5">
        <w:rPr>
          <w:rFonts w:ascii="Arial" w:hAnsi="Arial" w:cs="Arial"/>
          <w:sz w:val="18"/>
          <w:szCs w:val="18"/>
        </w:rPr>
        <w:t>Family Violence Prevention Fund (2004), http://www.futureswithoutviolence.org/userfiles/file/HealthCare/consensus.pdf.</w:t>
      </w:r>
      <w:r w:rsidRPr="002C1722">
        <w:rPr>
          <w:rFonts w:ascii="Roboto" w:hAnsi="Roboto"/>
          <w:sz w:val="18"/>
          <w:szCs w:val="18"/>
        </w:rPr>
        <w:t xml:space="preserve"> </w:t>
      </w:r>
    </w:p>
  </w:footnote>
  <w:footnote w:id="13">
    <w:p w14:paraId="1B85230B"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Title X’s confidentiality requirements are currently largely codified at 42 C.F.R. § 59.11; the NPRM proposes reorganizing the Title X regulations so that the confidentiality section would now be § 59.10.</w:t>
      </w:r>
    </w:p>
  </w:footnote>
  <w:footnote w:id="14">
    <w:p w14:paraId="5D9E2AB2" w14:textId="77777777" w:rsidR="00A257F7" w:rsidRPr="001522D5" w:rsidRDefault="00A257F7" w:rsidP="00A257F7">
      <w:pPr>
        <w:pStyle w:val="FootnoteText"/>
        <w:rPr>
          <w:rFonts w:ascii="Arial" w:hAnsi="Arial" w:cs="Arial"/>
          <w:sz w:val="18"/>
          <w:szCs w:val="18"/>
        </w:rPr>
      </w:pPr>
      <w:r w:rsidRPr="001522D5">
        <w:rPr>
          <w:rStyle w:val="FootnoteReference"/>
          <w:rFonts w:ascii="Arial" w:hAnsi="Arial" w:cs="Arial"/>
          <w:sz w:val="18"/>
          <w:szCs w:val="18"/>
        </w:rPr>
        <w:footnoteRef/>
      </w:r>
      <w:r w:rsidRPr="001522D5">
        <w:rPr>
          <w:rFonts w:ascii="Arial" w:hAnsi="Arial" w:cs="Arial"/>
          <w:sz w:val="18"/>
          <w:szCs w:val="18"/>
        </w:rPr>
        <w:t xml:space="preserve"> 42 U.S.C. § 300.</w:t>
      </w:r>
    </w:p>
  </w:footnote>
  <w:footnote w:id="15">
    <w:p w14:paraId="17D8D65E" w14:textId="77777777" w:rsidR="009B7B81" w:rsidRPr="002C1722" w:rsidRDefault="009B7B81" w:rsidP="009B7B81">
      <w:pPr>
        <w:pStyle w:val="FootnoteText"/>
        <w:rPr>
          <w:rFonts w:ascii="Roboto" w:hAnsi="Roboto"/>
          <w:sz w:val="18"/>
          <w:szCs w:val="18"/>
        </w:rPr>
      </w:pPr>
      <w:r w:rsidRPr="002C1722">
        <w:rPr>
          <w:rStyle w:val="FootnoteReference"/>
          <w:rFonts w:ascii="Roboto" w:hAnsi="Roboto"/>
          <w:sz w:val="18"/>
          <w:szCs w:val="18"/>
        </w:rPr>
        <w:footnoteRef/>
      </w:r>
      <w:r w:rsidRPr="002C1722">
        <w:rPr>
          <w:rFonts w:ascii="Roboto" w:hAnsi="Roboto"/>
          <w:sz w:val="18"/>
          <w:szCs w:val="18"/>
        </w:rPr>
        <w:t xml:space="preserve"> “Ensuring Access to Equitable, Affordable, Client-Centered, Quality Family Planning Services,” 86 Federal Register 19812, 19817 (April 15, 2021).</w:t>
      </w:r>
    </w:p>
  </w:footnote>
  <w:footnote w:id="16">
    <w:p w14:paraId="74A4969B" w14:textId="77777777" w:rsidR="009B7B81" w:rsidRPr="002C1722" w:rsidRDefault="009B7B81" w:rsidP="009B7B81">
      <w:pPr>
        <w:pStyle w:val="FootnoteText"/>
        <w:rPr>
          <w:rFonts w:ascii="Roboto" w:hAnsi="Roboto" w:cs="Lucida Sans Unicode"/>
          <w:sz w:val="18"/>
          <w:szCs w:val="18"/>
        </w:rPr>
      </w:pPr>
      <w:r w:rsidRPr="002C1722">
        <w:rPr>
          <w:rStyle w:val="FootnoteReference"/>
          <w:rFonts w:ascii="Roboto" w:hAnsi="Roboto" w:cs="Lucida Sans Unicode"/>
          <w:sz w:val="18"/>
          <w:szCs w:val="18"/>
        </w:rPr>
        <w:footnoteRef/>
      </w:r>
      <w:r w:rsidRPr="002C1722">
        <w:rPr>
          <w:rFonts w:ascii="Roboto" w:hAnsi="Roboto" w:cs="Lucida Sans Unicode"/>
          <w:sz w:val="18"/>
          <w:szCs w:val="18"/>
        </w:rPr>
        <w:t xml:space="preserve"> 42 U.S.C. § 300(a). “The Secretary is authorized to make grants to and enter into contracts with public or nonprofit private entities to assist in the establishment and operation of voluntary family planning projects which shall offer a broad range of acceptable and effective family planning methods and services (including natural family planning methods, infertility services, and services for adolescents).”</w:t>
      </w:r>
      <w:r>
        <w:rPr>
          <w:rFonts w:ascii="Roboto" w:hAnsi="Roboto" w:cs="Lucida Sans Unicode"/>
          <w:sz w:val="18"/>
          <w:szCs w:val="18"/>
        </w:rPr>
        <w:t xml:space="preserve"> </w:t>
      </w:r>
      <w:r w:rsidRPr="00291F32">
        <w:rPr>
          <w:rFonts w:ascii="Roboto" w:hAnsi="Roboto" w:cs="Lucida Sans Unicode"/>
          <w:i/>
          <w:iCs/>
          <w:sz w:val="18"/>
          <w:szCs w:val="18"/>
        </w:rPr>
        <w:t>See also</w:t>
      </w:r>
      <w:r>
        <w:rPr>
          <w:rFonts w:ascii="Roboto" w:hAnsi="Roboto" w:cs="Lucida Sans Unicode"/>
          <w:sz w:val="18"/>
          <w:szCs w:val="18"/>
        </w:rPr>
        <w:t xml:space="preserve"> </w:t>
      </w:r>
      <w:r w:rsidRPr="002C1722">
        <w:rPr>
          <w:rFonts w:ascii="Roboto" w:hAnsi="Roboto" w:cs="Lucida Sans Unicode"/>
          <w:sz w:val="18"/>
          <w:szCs w:val="18"/>
        </w:rPr>
        <w:t>42 C.F.R. § 59.3.</w:t>
      </w:r>
      <w:r>
        <w:rPr>
          <w:rFonts w:ascii="Roboto" w:hAnsi="Roboto" w:cs="Lucida Sans Unicode"/>
          <w:sz w:val="18"/>
          <w:szCs w:val="18"/>
        </w:rPr>
        <w:t xml:space="preserve"> “</w:t>
      </w:r>
      <w:r w:rsidRPr="009A22AA">
        <w:rPr>
          <w:rFonts w:ascii="Roboto" w:hAnsi="Roboto" w:cs="Lucida Sans Unicode"/>
          <w:i/>
          <w:iCs/>
          <w:sz w:val="18"/>
          <w:szCs w:val="18"/>
        </w:rPr>
        <w:t>Any</w:t>
      </w:r>
      <w:r w:rsidRPr="00291F32">
        <w:rPr>
          <w:rFonts w:ascii="Roboto" w:hAnsi="Roboto" w:cs="Lucida Sans Unicode"/>
          <w:sz w:val="18"/>
          <w:szCs w:val="18"/>
        </w:rPr>
        <w:t xml:space="preserve"> public or nonprofit private entity</w:t>
      </w:r>
      <w:r>
        <w:rPr>
          <w:rFonts w:ascii="Roboto" w:hAnsi="Roboto" w:cs="Lucida Sans Unicode"/>
          <w:sz w:val="18"/>
          <w:szCs w:val="18"/>
        </w:rPr>
        <w:t xml:space="preserve"> </w:t>
      </w:r>
      <w:r w:rsidRPr="00291F32">
        <w:rPr>
          <w:rFonts w:ascii="Roboto" w:hAnsi="Roboto" w:cs="Lucida Sans Unicode"/>
          <w:sz w:val="18"/>
          <w:szCs w:val="18"/>
        </w:rPr>
        <w:t>in a State may apply for a grant under</w:t>
      </w:r>
      <w:r>
        <w:rPr>
          <w:rFonts w:ascii="Roboto" w:hAnsi="Roboto" w:cs="Lucida Sans Unicode"/>
          <w:sz w:val="18"/>
          <w:szCs w:val="18"/>
        </w:rPr>
        <w:t xml:space="preserve"> </w:t>
      </w:r>
      <w:r w:rsidRPr="00291F32">
        <w:rPr>
          <w:rFonts w:ascii="Roboto" w:hAnsi="Roboto" w:cs="Lucida Sans Unicode"/>
          <w:sz w:val="18"/>
          <w:szCs w:val="18"/>
        </w:rPr>
        <w:t>this subpart.</w:t>
      </w:r>
      <w:r>
        <w:rPr>
          <w:rFonts w:ascii="Roboto" w:hAnsi="Roboto" w:cs="Lucida Sans Unicode"/>
          <w:sz w:val="18"/>
          <w:szCs w:val="18"/>
        </w:rPr>
        <w:t>” [emphasis added]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75A"/>
    <w:multiLevelType w:val="hybridMultilevel"/>
    <w:tmpl w:val="DBFCF0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D66771B"/>
    <w:multiLevelType w:val="hybridMultilevel"/>
    <w:tmpl w:val="3CC81776"/>
    <w:lvl w:ilvl="0" w:tplc="855ED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E7DD9"/>
    <w:multiLevelType w:val="hybridMultilevel"/>
    <w:tmpl w:val="B45CE328"/>
    <w:lvl w:ilvl="0" w:tplc="145C7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7157F"/>
    <w:multiLevelType w:val="hybridMultilevel"/>
    <w:tmpl w:val="72BC1012"/>
    <w:lvl w:ilvl="0" w:tplc="98241608">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A0"/>
    <w:rsid w:val="000209A3"/>
    <w:rsid w:val="000570EB"/>
    <w:rsid w:val="00067905"/>
    <w:rsid w:val="000B14E9"/>
    <w:rsid w:val="001118A3"/>
    <w:rsid w:val="001522D5"/>
    <w:rsid w:val="00162C1C"/>
    <w:rsid w:val="00173DFC"/>
    <w:rsid w:val="001C43A7"/>
    <w:rsid w:val="001E2040"/>
    <w:rsid w:val="00226CA5"/>
    <w:rsid w:val="00246271"/>
    <w:rsid w:val="00252064"/>
    <w:rsid w:val="002F0E39"/>
    <w:rsid w:val="002F0FA1"/>
    <w:rsid w:val="002F7854"/>
    <w:rsid w:val="00317FB2"/>
    <w:rsid w:val="0033714E"/>
    <w:rsid w:val="00390A6C"/>
    <w:rsid w:val="003E5C3F"/>
    <w:rsid w:val="00401792"/>
    <w:rsid w:val="00413A8C"/>
    <w:rsid w:val="00415E4D"/>
    <w:rsid w:val="00422368"/>
    <w:rsid w:val="00487DF8"/>
    <w:rsid w:val="00491F8E"/>
    <w:rsid w:val="00494E83"/>
    <w:rsid w:val="004A6961"/>
    <w:rsid w:val="004C4FA1"/>
    <w:rsid w:val="004E665F"/>
    <w:rsid w:val="00517B26"/>
    <w:rsid w:val="00572384"/>
    <w:rsid w:val="005859CF"/>
    <w:rsid w:val="005B5E04"/>
    <w:rsid w:val="005B65CA"/>
    <w:rsid w:val="005F6895"/>
    <w:rsid w:val="00612957"/>
    <w:rsid w:val="00614F7D"/>
    <w:rsid w:val="00664DA5"/>
    <w:rsid w:val="006713F4"/>
    <w:rsid w:val="006E615D"/>
    <w:rsid w:val="00705F1C"/>
    <w:rsid w:val="00764A9A"/>
    <w:rsid w:val="00771E87"/>
    <w:rsid w:val="00775A4F"/>
    <w:rsid w:val="007C2A48"/>
    <w:rsid w:val="007D662D"/>
    <w:rsid w:val="007D7B3A"/>
    <w:rsid w:val="007F193E"/>
    <w:rsid w:val="00822927"/>
    <w:rsid w:val="008279DF"/>
    <w:rsid w:val="00847917"/>
    <w:rsid w:val="00861D56"/>
    <w:rsid w:val="008A5161"/>
    <w:rsid w:val="008A5C59"/>
    <w:rsid w:val="008E0BAF"/>
    <w:rsid w:val="00950B7A"/>
    <w:rsid w:val="00963A32"/>
    <w:rsid w:val="00977671"/>
    <w:rsid w:val="009A2E08"/>
    <w:rsid w:val="009B7B81"/>
    <w:rsid w:val="009D39F4"/>
    <w:rsid w:val="009F2896"/>
    <w:rsid w:val="00A0237C"/>
    <w:rsid w:val="00A07A65"/>
    <w:rsid w:val="00A257F7"/>
    <w:rsid w:val="00A3494F"/>
    <w:rsid w:val="00A5534A"/>
    <w:rsid w:val="00A609A0"/>
    <w:rsid w:val="00AB32F0"/>
    <w:rsid w:val="00AC01F6"/>
    <w:rsid w:val="00AE45A0"/>
    <w:rsid w:val="00AE6B5A"/>
    <w:rsid w:val="00AF2455"/>
    <w:rsid w:val="00AF6693"/>
    <w:rsid w:val="00B34F19"/>
    <w:rsid w:val="00B36F89"/>
    <w:rsid w:val="00B52776"/>
    <w:rsid w:val="00B653C5"/>
    <w:rsid w:val="00B9392D"/>
    <w:rsid w:val="00B94458"/>
    <w:rsid w:val="00BC2005"/>
    <w:rsid w:val="00BD553F"/>
    <w:rsid w:val="00CF7AE3"/>
    <w:rsid w:val="00D64D81"/>
    <w:rsid w:val="00D70D8E"/>
    <w:rsid w:val="00DD4F77"/>
    <w:rsid w:val="00DE02F5"/>
    <w:rsid w:val="00E01216"/>
    <w:rsid w:val="00E01473"/>
    <w:rsid w:val="00E109EF"/>
    <w:rsid w:val="00E30BEC"/>
    <w:rsid w:val="00E53B2C"/>
    <w:rsid w:val="00E9122C"/>
    <w:rsid w:val="00EB7433"/>
    <w:rsid w:val="00EF1747"/>
    <w:rsid w:val="00F028AF"/>
    <w:rsid w:val="00F138F3"/>
    <w:rsid w:val="00F2410E"/>
    <w:rsid w:val="00F62989"/>
    <w:rsid w:val="00F64B55"/>
    <w:rsid w:val="00FB4DB0"/>
    <w:rsid w:val="00FC2B75"/>
    <w:rsid w:val="00FC3A77"/>
    <w:rsid w:val="00FD1D9B"/>
    <w:rsid w:val="00FD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A579"/>
  <w15:chartTrackingRefBased/>
  <w15:docId w15:val="{2163FEE1-C1A4-4123-9678-026B0A83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9A0"/>
    <w:pPr>
      <w:spacing w:line="256" w:lineRule="auto"/>
    </w:pPr>
  </w:style>
  <w:style w:type="paragraph" w:styleId="Heading1">
    <w:name w:val="heading 1"/>
    <w:basedOn w:val="Normal"/>
    <w:link w:val="Heading1Char"/>
    <w:uiPriority w:val="9"/>
    <w:qFormat/>
    <w:rsid w:val="00A609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9A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22368"/>
    <w:pPr>
      <w:ind w:left="720"/>
      <w:contextualSpacing/>
    </w:pPr>
  </w:style>
  <w:style w:type="character" w:styleId="Hyperlink">
    <w:name w:val="Hyperlink"/>
    <w:basedOn w:val="DefaultParagraphFont"/>
    <w:uiPriority w:val="99"/>
    <w:unhideWhenUsed/>
    <w:rsid w:val="00F2410E"/>
    <w:rPr>
      <w:color w:val="0563C1" w:themeColor="hyperlink"/>
      <w:u w:val="single"/>
    </w:rPr>
  </w:style>
  <w:style w:type="character" w:styleId="CommentReference">
    <w:name w:val="annotation reference"/>
    <w:basedOn w:val="DefaultParagraphFont"/>
    <w:uiPriority w:val="99"/>
    <w:semiHidden/>
    <w:unhideWhenUsed/>
    <w:rsid w:val="005859CF"/>
    <w:rPr>
      <w:sz w:val="16"/>
      <w:szCs w:val="16"/>
    </w:rPr>
  </w:style>
  <w:style w:type="paragraph" w:styleId="CommentText">
    <w:name w:val="annotation text"/>
    <w:basedOn w:val="Normal"/>
    <w:link w:val="CommentTextChar"/>
    <w:uiPriority w:val="99"/>
    <w:semiHidden/>
    <w:unhideWhenUsed/>
    <w:rsid w:val="005859CF"/>
    <w:pPr>
      <w:spacing w:line="240" w:lineRule="auto"/>
    </w:pPr>
    <w:rPr>
      <w:sz w:val="20"/>
      <w:szCs w:val="20"/>
    </w:rPr>
  </w:style>
  <w:style w:type="character" w:customStyle="1" w:styleId="CommentTextChar">
    <w:name w:val="Comment Text Char"/>
    <w:basedOn w:val="DefaultParagraphFont"/>
    <w:link w:val="CommentText"/>
    <w:uiPriority w:val="99"/>
    <w:semiHidden/>
    <w:rsid w:val="005859CF"/>
    <w:rPr>
      <w:sz w:val="20"/>
      <w:szCs w:val="20"/>
    </w:rPr>
  </w:style>
  <w:style w:type="paragraph" w:styleId="CommentSubject">
    <w:name w:val="annotation subject"/>
    <w:basedOn w:val="CommentText"/>
    <w:next w:val="CommentText"/>
    <w:link w:val="CommentSubjectChar"/>
    <w:uiPriority w:val="99"/>
    <w:semiHidden/>
    <w:unhideWhenUsed/>
    <w:rsid w:val="005859CF"/>
    <w:rPr>
      <w:b/>
      <w:bCs/>
    </w:rPr>
  </w:style>
  <w:style w:type="character" w:customStyle="1" w:styleId="CommentSubjectChar">
    <w:name w:val="Comment Subject Char"/>
    <w:basedOn w:val="CommentTextChar"/>
    <w:link w:val="CommentSubject"/>
    <w:uiPriority w:val="99"/>
    <w:semiHidden/>
    <w:rsid w:val="005859CF"/>
    <w:rPr>
      <w:b/>
      <w:bCs/>
      <w:sz w:val="20"/>
      <w:szCs w:val="20"/>
    </w:rPr>
  </w:style>
  <w:style w:type="paragraph" w:styleId="BalloonText">
    <w:name w:val="Balloon Text"/>
    <w:basedOn w:val="Normal"/>
    <w:link w:val="BalloonTextChar"/>
    <w:uiPriority w:val="99"/>
    <w:semiHidden/>
    <w:unhideWhenUsed/>
    <w:rsid w:val="0058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CF"/>
    <w:rPr>
      <w:rFonts w:ascii="Segoe UI" w:hAnsi="Segoe UI" w:cs="Segoe UI"/>
      <w:sz w:val="18"/>
      <w:szCs w:val="18"/>
    </w:rPr>
  </w:style>
  <w:style w:type="paragraph" w:styleId="FootnoteText">
    <w:name w:val="footnote text"/>
    <w:aliases w:val="Tablenote Text"/>
    <w:basedOn w:val="Normal"/>
    <w:link w:val="FootnoteTextChar"/>
    <w:uiPriority w:val="99"/>
    <w:unhideWhenUsed/>
    <w:rsid w:val="009D39F4"/>
    <w:pPr>
      <w:spacing w:after="0" w:line="240" w:lineRule="auto"/>
    </w:pPr>
    <w:rPr>
      <w:rFonts w:ascii="Roboto Light" w:hAnsi="Roboto Light"/>
      <w:sz w:val="20"/>
      <w:szCs w:val="20"/>
    </w:rPr>
  </w:style>
  <w:style w:type="character" w:customStyle="1" w:styleId="FootnoteTextChar">
    <w:name w:val="Footnote Text Char"/>
    <w:aliases w:val="Tablenote Text Char"/>
    <w:basedOn w:val="DefaultParagraphFont"/>
    <w:link w:val="FootnoteText"/>
    <w:uiPriority w:val="99"/>
    <w:rsid w:val="009D39F4"/>
    <w:rPr>
      <w:rFonts w:ascii="Roboto Light" w:hAnsi="Roboto Light"/>
      <w:sz w:val="20"/>
      <w:szCs w:val="20"/>
    </w:rPr>
  </w:style>
  <w:style w:type="character" w:styleId="FootnoteReference">
    <w:name w:val="footnote reference"/>
    <w:aliases w:val="callout,Style 10"/>
    <w:basedOn w:val="DefaultParagraphFont"/>
    <w:uiPriority w:val="99"/>
    <w:unhideWhenUsed/>
    <w:rsid w:val="009D39F4"/>
    <w:rPr>
      <w:vertAlign w:val="superscript"/>
    </w:rPr>
  </w:style>
  <w:style w:type="paragraph" w:customStyle="1" w:styleId="Default">
    <w:name w:val="Default"/>
    <w:rsid w:val="00D70D8E"/>
    <w:pPr>
      <w:autoSpaceDE w:val="0"/>
      <w:autoSpaceDN w:val="0"/>
      <w:adjustRightInd w:val="0"/>
      <w:spacing w:after="0" w:line="240" w:lineRule="auto"/>
    </w:pPr>
    <w:rPr>
      <w:rFonts w:ascii="Garamond" w:hAnsi="Garamond" w:cs="Garamond"/>
      <w:color w:val="000000"/>
      <w:sz w:val="24"/>
      <w:szCs w:val="24"/>
    </w:rPr>
  </w:style>
  <w:style w:type="paragraph" w:customStyle="1" w:styleId="ZSBodyText">
    <w:name w:val="ZS Body Text"/>
    <w:aliases w:val="BT"/>
    <w:basedOn w:val="Normal"/>
    <w:rsid w:val="00DD4F77"/>
    <w:pPr>
      <w:spacing w:after="240" w:line="240" w:lineRule="auto"/>
      <w:jc w:val="both"/>
    </w:pPr>
    <w:rPr>
      <w:rFonts w:eastAsia="Times New Roman" w:cstheme="minorHAnsi"/>
    </w:rPr>
  </w:style>
  <w:style w:type="character" w:customStyle="1" w:styleId="normaltextrun">
    <w:name w:val="normaltextrun"/>
    <w:basedOn w:val="DefaultParagraphFont"/>
    <w:rsid w:val="00963A32"/>
  </w:style>
  <w:style w:type="character" w:styleId="Emphasis">
    <w:name w:val="Emphasis"/>
    <w:basedOn w:val="DefaultParagraphFont"/>
    <w:uiPriority w:val="20"/>
    <w:qFormat/>
    <w:rsid w:val="004A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2256">
      <w:bodyDiv w:val="1"/>
      <w:marLeft w:val="0"/>
      <w:marRight w:val="0"/>
      <w:marTop w:val="0"/>
      <w:marBottom w:val="0"/>
      <w:divBdr>
        <w:top w:val="none" w:sz="0" w:space="0" w:color="auto"/>
        <w:left w:val="none" w:sz="0" w:space="0" w:color="auto"/>
        <w:bottom w:val="none" w:sz="0" w:space="0" w:color="auto"/>
        <w:right w:val="none" w:sz="0" w:space="0" w:color="auto"/>
      </w:divBdr>
    </w:div>
    <w:div w:id="443041153">
      <w:bodyDiv w:val="1"/>
      <w:marLeft w:val="0"/>
      <w:marRight w:val="0"/>
      <w:marTop w:val="0"/>
      <w:marBottom w:val="0"/>
      <w:divBdr>
        <w:top w:val="none" w:sz="0" w:space="0" w:color="auto"/>
        <w:left w:val="none" w:sz="0" w:space="0" w:color="auto"/>
        <w:bottom w:val="none" w:sz="0" w:space="0" w:color="auto"/>
        <w:right w:val="none" w:sz="0" w:space="0" w:color="auto"/>
      </w:divBdr>
    </w:div>
    <w:div w:id="633340727">
      <w:bodyDiv w:val="1"/>
      <w:marLeft w:val="0"/>
      <w:marRight w:val="0"/>
      <w:marTop w:val="0"/>
      <w:marBottom w:val="0"/>
      <w:divBdr>
        <w:top w:val="none" w:sz="0" w:space="0" w:color="auto"/>
        <w:left w:val="none" w:sz="0" w:space="0" w:color="auto"/>
        <w:bottom w:val="none" w:sz="0" w:space="0" w:color="auto"/>
        <w:right w:val="none" w:sz="0" w:space="0" w:color="auto"/>
      </w:divBdr>
    </w:div>
    <w:div w:id="152562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 Amy</dc:creator>
  <cp:keywords/>
  <dc:description/>
  <cp:lastModifiedBy>Moy, Amy</cp:lastModifiedBy>
  <cp:revision>3</cp:revision>
  <dcterms:created xsi:type="dcterms:W3CDTF">2021-05-10T21:39:00Z</dcterms:created>
  <dcterms:modified xsi:type="dcterms:W3CDTF">2021-05-10T21:42:00Z</dcterms:modified>
</cp:coreProperties>
</file>